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622F" w14:textId="708951A8" w:rsidR="00EA037C" w:rsidRPr="00FB4502" w:rsidRDefault="0065408A" w:rsidP="0065408A">
      <w:pPr>
        <w:jc w:val="center"/>
        <w:rPr>
          <w:rFonts w:ascii="Optima" w:hAnsi="Optima" w:cs="Kigelia"/>
          <w:b/>
          <w:bCs/>
        </w:rPr>
      </w:pPr>
      <w:r w:rsidRPr="00FB4502">
        <w:rPr>
          <w:rFonts w:ascii="Optima" w:hAnsi="Optima" w:cs="Kigelia"/>
          <w:b/>
          <w:bCs/>
        </w:rPr>
        <w:t>Cambridgeshire Record</w:t>
      </w:r>
      <w:r w:rsidR="00C515A8">
        <w:rPr>
          <w:rFonts w:ascii="Optima" w:hAnsi="Optima" w:cs="Kigelia"/>
          <w:b/>
          <w:bCs/>
        </w:rPr>
        <w:t>s</w:t>
      </w:r>
      <w:r w:rsidRPr="00FB4502">
        <w:rPr>
          <w:rFonts w:ascii="Optima" w:hAnsi="Optima" w:cs="Kigelia"/>
          <w:b/>
          <w:bCs/>
        </w:rPr>
        <w:t xml:space="preserve"> Society</w:t>
      </w:r>
    </w:p>
    <w:p w14:paraId="0EAE2738" w14:textId="37111CD1" w:rsidR="0065408A" w:rsidRPr="00FB4502" w:rsidRDefault="0065408A" w:rsidP="0065408A">
      <w:pPr>
        <w:jc w:val="center"/>
        <w:rPr>
          <w:rFonts w:ascii="Optima" w:hAnsi="Optima" w:cs="Kigelia"/>
        </w:rPr>
      </w:pPr>
      <w:r w:rsidRPr="00FB4502">
        <w:rPr>
          <w:rFonts w:ascii="Optima" w:hAnsi="Optima" w:cs="Kigelia"/>
          <w:b/>
          <w:bCs/>
        </w:rPr>
        <w:t>House Style Guide</w:t>
      </w:r>
      <w:r w:rsidR="00447644">
        <w:rPr>
          <w:rFonts w:ascii="Optima" w:hAnsi="Optima" w:cs="Kigelia"/>
          <w:b/>
          <w:bCs/>
        </w:rPr>
        <w:t xml:space="preserve"> for the Preparation of Editions</w:t>
      </w:r>
    </w:p>
    <w:p w14:paraId="1AB5B75D" w14:textId="77777777" w:rsidR="0065408A" w:rsidRPr="00FB4502" w:rsidRDefault="0065408A" w:rsidP="0065408A">
      <w:pPr>
        <w:rPr>
          <w:rFonts w:ascii="Optima" w:hAnsi="Optima" w:cs="Kigelia"/>
        </w:rPr>
      </w:pPr>
    </w:p>
    <w:p w14:paraId="10FD2AAE" w14:textId="54FEACC6" w:rsidR="0065408A" w:rsidRPr="00FB4502" w:rsidRDefault="0065408A" w:rsidP="0065408A">
      <w:pPr>
        <w:rPr>
          <w:rFonts w:ascii="Optima" w:hAnsi="Optima" w:cs="Kigelia"/>
          <w:b/>
          <w:bCs/>
        </w:rPr>
      </w:pPr>
      <w:r w:rsidRPr="00FB4502">
        <w:rPr>
          <w:rFonts w:ascii="Optima" w:hAnsi="Optima" w:cs="Kigelia"/>
          <w:b/>
          <w:bCs/>
          <w:u w:val="single"/>
        </w:rPr>
        <w:t>Preparation of Typescripts</w:t>
      </w:r>
    </w:p>
    <w:p w14:paraId="5EBEAF10" w14:textId="4B8C77D0" w:rsidR="0065408A" w:rsidRPr="00FB4502" w:rsidRDefault="0065408A" w:rsidP="0065408A">
      <w:pPr>
        <w:rPr>
          <w:rFonts w:ascii="Optima" w:hAnsi="Optima" w:cs="Kigelia"/>
        </w:rPr>
      </w:pPr>
      <w:r w:rsidRPr="00E402DC">
        <w:rPr>
          <w:rFonts w:ascii="Optima" w:hAnsi="Optima" w:cs="Kigelia"/>
        </w:rPr>
        <w:t xml:space="preserve">Typescripts should be word-processed, double spaced, with margins of at least 1” </w:t>
      </w:r>
      <w:r w:rsidR="00EF3DDA" w:rsidRPr="00E402DC">
        <w:rPr>
          <w:rFonts w:ascii="Optima" w:hAnsi="Optima" w:cs="Kigelia"/>
        </w:rPr>
        <w:t>(2.54</w:t>
      </w:r>
      <w:r w:rsidR="00327453" w:rsidRPr="00E402DC">
        <w:rPr>
          <w:rFonts w:ascii="Optima" w:hAnsi="Optima" w:cs="Kigelia"/>
        </w:rPr>
        <w:t xml:space="preserve"> </w:t>
      </w:r>
      <w:r w:rsidR="00EF3DDA" w:rsidRPr="00E402DC">
        <w:rPr>
          <w:rFonts w:ascii="Optima" w:hAnsi="Optima" w:cs="Kigelia"/>
        </w:rPr>
        <w:t>cm</w:t>
      </w:r>
      <w:r w:rsidR="00327453" w:rsidRPr="00E402DC">
        <w:rPr>
          <w:rFonts w:ascii="Optima" w:hAnsi="Optima" w:cs="Kigelia"/>
        </w:rPr>
        <w:t>.</w:t>
      </w:r>
      <w:r w:rsidR="00EF3DDA" w:rsidRPr="00E402DC">
        <w:rPr>
          <w:rFonts w:ascii="Optima" w:hAnsi="Optima" w:cs="Kigelia"/>
        </w:rPr>
        <w:t xml:space="preserve">) </w:t>
      </w:r>
      <w:r w:rsidRPr="00E402DC">
        <w:rPr>
          <w:rFonts w:ascii="Optima" w:hAnsi="Optima" w:cs="Kigelia"/>
        </w:rPr>
        <w:t>on all sides.</w:t>
      </w:r>
    </w:p>
    <w:p w14:paraId="48C1F2FA" w14:textId="77777777" w:rsidR="00CB3508" w:rsidRPr="00FB4502" w:rsidRDefault="00CB3508" w:rsidP="0065408A">
      <w:pPr>
        <w:rPr>
          <w:rFonts w:ascii="Optima" w:hAnsi="Optima" w:cs="Kigelia"/>
        </w:rPr>
      </w:pPr>
    </w:p>
    <w:p w14:paraId="7872B449" w14:textId="7B8AEC35" w:rsidR="00CB3508" w:rsidRPr="00FB4502" w:rsidRDefault="00CB3508" w:rsidP="0065408A">
      <w:pPr>
        <w:rPr>
          <w:rFonts w:ascii="Optima" w:hAnsi="Optima" w:cs="Kigelia"/>
        </w:rPr>
      </w:pPr>
      <w:r w:rsidRPr="00FB4502">
        <w:rPr>
          <w:rFonts w:ascii="Optima" w:hAnsi="Optima" w:cs="Kigelia"/>
        </w:rPr>
        <w:t>Typescripts should consist of the following elements, in this order:</w:t>
      </w:r>
    </w:p>
    <w:p w14:paraId="3053C453" w14:textId="006E7D8F" w:rsidR="00CB3508" w:rsidRPr="00FB4502" w:rsidRDefault="00CB3508" w:rsidP="00CB3508">
      <w:pPr>
        <w:pStyle w:val="ListParagraph"/>
        <w:numPr>
          <w:ilvl w:val="0"/>
          <w:numId w:val="1"/>
        </w:numPr>
        <w:rPr>
          <w:rFonts w:ascii="Optima" w:hAnsi="Optima" w:cs="Kigelia"/>
        </w:rPr>
      </w:pPr>
      <w:r w:rsidRPr="00FB4502">
        <w:rPr>
          <w:rFonts w:ascii="Optima" w:hAnsi="Optima" w:cs="Kigelia"/>
        </w:rPr>
        <w:t>Covering Page including the title and name(s) of author(s)</w:t>
      </w:r>
    </w:p>
    <w:p w14:paraId="1FEEDEAD" w14:textId="5C20AF52" w:rsidR="00CB3508" w:rsidRDefault="00CB3508" w:rsidP="00CB3508">
      <w:pPr>
        <w:pStyle w:val="ListParagraph"/>
        <w:numPr>
          <w:ilvl w:val="0"/>
          <w:numId w:val="1"/>
        </w:numPr>
        <w:rPr>
          <w:rFonts w:ascii="Optima" w:hAnsi="Optima" w:cs="Kigelia"/>
        </w:rPr>
      </w:pPr>
      <w:r w:rsidRPr="00FB4502">
        <w:rPr>
          <w:rFonts w:ascii="Optima" w:hAnsi="Optima" w:cs="Kigelia"/>
        </w:rPr>
        <w:t>Table of Contents</w:t>
      </w:r>
      <w:r w:rsidR="00D86A0E">
        <w:rPr>
          <w:rFonts w:ascii="Optima" w:hAnsi="Optima" w:cs="Kigelia"/>
        </w:rPr>
        <w:t xml:space="preserve"> (and if applicable figures and tables)</w:t>
      </w:r>
    </w:p>
    <w:p w14:paraId="04E7B5A8" w14:textId="374CFF47" w:rsidR="00D223CD" w:rsidRPr="00FB4502" w:rsidRDefault="00D223CD" w:rsidP="00CB3508">
      <w:pPr>
        <w:pStyle w:val="ListParagraph"/>
        <w:numPr>
          <w:ilvl w:val="0"/>
          <w:numId w:val="1"/>
        </w:numPr>
        <w:rPr>
          <w:rFonts w:ascii="Optima" w:hAnsi="Optima" w:cs="Kigelia"/>
        </w:rPr>
      </w:pPr>
      <w:r>
        <w:rPr>
          <w:rFonts w:ascii="Optima" w:hAnsi="Optima" w:cs="Kigelia"/>
        </w:rPr>
        <w:t xml:space="preserve">List of Abbreviations (no more than one page) </w:t>
      </w:r>
    </w:p>
    <w:p w14:paraId="627D6D74" w14:textId="7127DE62" w:rsidR="00CB3508" w:rsidRPr="00FB4502" w:rsidRDefault="00CB3508" w:rsidP="00CB3508">
      <w:pPr>
        <w:pStyle w:val="ListParagraph"/>
        <w:numPr>
          <w:ilvl w:val="0"/>
          <w:numId w:val="1"/>
        </w:numPr>
        <w:rPr>
          <w:rFonts w:ascii="Optima" w:hAnsi="Optima" w:cs="Kigelia"/>
        </w:rPr>
      </w:pPr>
      <w:r w:rsidRPr="00FB4502">
        <w:rPr>
          <w:rFonts w:ascii="Optima" w:hAnsi="Optima" w:cs="Kigelia"/>
        </w:rPr>
        <w:t>Introduction</w:t>
      </w:r>
    </w:p>
    <w:p w14:paraId="7A6765FF" w14:textId="0A14FFBB" w:rsidR="00CB3508" w:rsidRPr="00FB4502" w:rsidRDefault="00CB3508" w:rsidP="00CB3508">
      <w:pPr>
        <w:pStyle w:val="ListParagraph"/>
        <w:numPr>
          <w:ilvl w:val="0"/>
          <w:numId w:val="1"/>
        </w:numPr>
        <w:rPr>
          <w:rFonts w:ascii="Optima" w:hAnsi="Optima" w:cs="Kigelia"/>
        </w:rPr>
      </w:pPr>
      <w:r w:rsidRPr="00FB4502">
        <w:rPr>
          <w:rFonts w:ascii="Optima" w:hAnsi="Optima" w:cs="Kigelia"/>
        </w:rPr>
        <w:t>Transcribed/Edited Text(s)</w:t>
      </w:r>
    </w:p>
    <w:p w14:paraId="22DE0CA7" w14:textId="0946654C" w:rsidR="00CB3508" w:rsidRPr="00FB4502" w:rsidRDefault="00CB3508" w:rsidP="00CB3508">
      <w:pPr>
        <w:pStyle w:val="ListParagraph"/>
        <w:numPr>
          <w:ilvl w:val="0"/>
          <w:numId w:val="1"/>
        </w:numPr>
        <w:rPr>
          <w:rFonts w:ascii="Optima" w:hAnsi="Optima" w:cs="Kigelia"/>
        </w:rPr>
      </w:pPr>
      <w:r w:rsidRPr="00FB4502">
        <w:rPr>
          <w:rFonts w:ascii="Optima" w:hAnsi="Optima" w:cs="Kigelia"/>
        </w:rPr>
        <w:t>Appendices</w:t>
      </w:r>
    </w:p>
    <w:p w14:paraId="2A60604C" w14:textId="3EC5B665" w:rsidR="00CB3508" w:rsidRPr="00FB4502" w:rsidRDefault="00CB3508" w:rsidP="00CB3508">
      <w:pPr>
        <w:pStyle w:val="ListParagraph"/>
        <w:numPr>
          <w:ilvl w:val="0"/>
          <w:numId w:val="1"/>
        </w:numPr>
        <w:rPr>
          <w:rFonts w:ascii="Optima" w:hAnsi="Optima" w:cs="Kigelia"/>
        </w:rPr>
      </w:pPr>
      <w:r w:rsidRPr="00FB4502">
        <w:rPr>
          <w:rFonts w:ascii="Optima" w:hAnsi="Optima" w:cs="Kigelia"/>
        </w:rPr>
        <w:t>Bibliography</w:t>
      </w:r>
    </w:p>
    <w:p w14:paraId="3B956865" w14:textId="77777777" w:rsidR="00CB3508" w:rsidRPr="00FB4502" w:rsidRDefault="00CB3508" w:rsidP="0065408A">
      <w:pPr>
        <w:rPr>
          <w:rFonts w:ascii="Optima" w:hAnsi="Optima" w:cs="Kigelia"/>
        </w:rPr>
      </w:pPr>
    </w:p>
    <w:p w14:paraId="11882DF6" w14:textId="31A8ADE4" w:rsidR="00CB3508" w:rsidRPr="00FB4502" w:rsidRDefault="0065408A" w:rsidP="0065408A">
      <w:pPr>
        <w:rPr>
          <w:rFonts w:ascii="Optima" w:hAnsi="Optima" w:cs="Kigelia"/>
        </w:rPr>
      </w:pPr>
      <w:bookmarkStart w:id="0" w:name="_Hlk220673362"/>
      <w:r w:rsidRPr="00FB4502">
        <w:rPr>
          <w:rFonts w:ascii="Optima" w:hAnsi="Optima" w:cs="Kigelia"/>
        </w:rPr>
        <w:t>Pages should be numbered consecutively, beginning with 1</w:t>
      </w:r>
      <w:r w:rsidR="00D86A0E">
        <w:rPr>
          <w:rFonts w:ascii="Optima" w:hAnsi="Optima" w:cs="Kigelia"/>
        </w:rPr>
        <w:t>, for each section.</w:t>
      </w:r>
    </w:p>
    <w:bookmarkEnd w:id="0"/>
    <w:p w14:paraId="3A5C5751" w14:textId="776ABDEE" w:rsidR="00CB3508" w:rsidRPr="00FB4502" w:rsidRDefault="0065408A" w:rsidP="0065408A">
      <w:pPr>
        <w:rPr>
          <w:rFonts w:ascii="Optima" w:hAnsi="Optima" w:cs="Kigelia"/>
        </w:rPr>
      </w:pPr>
      <w:r w:rsidRPr="00FB4502">
        <w:rPr>
          <w:rFonts w:ascii="Optima" w:hAnsi="Optima" w:cs="Kigelia"/>
        </w:rPr>
        <w:t xml:space="preserve">Annotations should be contained in footnotes rather than endnotes. Footnotes should be numbered consecutively, beginning with 1, in each new section of the text (e.g., the Introduction, each </w:t>
      </w:r>
      <w:r w:rsidR="00CB3508" w:rsidRPr="00FB4502">
        <w:rPr>
          <w:rFonts w:ascii="Optima" w:hAnsi="Optima" w:cs="Kigelia"/>
        </w:rPr>
        <w:t>text</w:t>
      </w:r>
      <w:r w:rsidRPr="00FB4502">
        <w:rPr>
          <w:rFonts w:ascii="Optima" w:hAnsi="Optima" w:cs="Kigelia"/>
        </w:rPr>
        <w:t xml:space="preserve"> being edited or transcribed, </w:t>
      </w:r>
      <w:r w:rsidR="00CB3508" w:rsidRPr="00FB4502">
        <w:rPr>
          <w:rFonts w:ascii="Optima" w:hAnsi="Optima" w:cs="Kigelia"/>
        </w:rPr>
        <w:t xml:space="preserve">each </w:t>
      </w:r>
      <w:r w:rsidRPr="00FB4502">
        <w:rPr>
          <w:rFonts w:ascii="Optima" w:hAnsi="Optima" w:cs="Kigelia"/>
        </w:rPr>
        <w:t>appendi</w:t>
      </w:r>
      <w:r w:rsidR="00CB3508" w:rsidRPr="00FB4502">
        <w:rPr>
          <w:rFonts w:ascii="Optima" w:hAnsi="Optima" w:cs="Kigelia"/>
        </w:rPr>
        <w:t>x</w:t>
      </w:r>
      <w:r w:rsidRPr="00FB4502">
        <w:rPr>
          <w:rFonts w:ascii="Optima" w:hAnsi="Optima" w:cs="Kigelia"/>
        </w:rPr>
        <w:t xml:space="preserve">, etc.). </w:t>
      </w:r>
    </w:p>
    <w:p w14:paraId="049D473A" w14:textId="720B6631" w:rsidR="00CB3508" w:rsidRPr="00FB4502" w:rsidRDefault="00CB3508" w:rsidP="0065408A">
      <w:pPr>
        <w:rPr>
          <w:rFonts w:ascii="Optima" w:hAnsi="Optima" w:cs="Kigelia"/>
        </w:rPr>
      </w:pPr>
      <w:r w:rsidRPr="00FB4502">
        <w:rPr>
          <w:rFonts w:ascii="Optima" w:hAnsi="Optima" w:cs="Kigelia"/>
        </w:rPr>
        <w:t xml:space="preserve">Where a text appears in a form other than running text (e.g., in columns or with extensive marginalia), contact the General Editor(s) to discuss and agree a presentation. While original presentation will be maintained whenever and to whatever extent possible, the demands of typesetting and reader-friendliness may require a text to be formatted in a way that does not replicate the original. </w:t>
      </w:r>
    </w:p>
    <w:p w14:paraId="4EA6A7D2" w14:textId="77777777" w:rsidR="00CB3508" w:rsidRPr="00FB4502" w:rsidRDefault="00CB3508" w:rsidP="0065408A">
      <w:pPr>
        <w:rPr>
          <w:rFonts w:ascii="Optima" w:hAnsi="Optima" w:cs="Kigelia"/>
        </w:rPr>
      </w:pPr>
    </w:p>
    <w:p w14:paraId="531155BB" w14:textId="0DDCE119" w:rsidR="00CB3508" w:rsidRPr="00FB4502" w:rsidRDefault="00CB3508" w:rsidP="0065408A">
      <w:pPr>
        <w:rPr>
          <w:rFonts w:ascii="Optima" w:hAnsi="Optima" w:cs="Kigelia"/>
          <w:b/>
          <w:bCs/>
        </w:rPr>
      </w:pPr>
      <w:r w:rsidRPr="00FB4502">
        <w:rPr>
          <w:rFonts w:ascii="Optima" w:hAnsi="Optima" w:cs="Kigelia"/>
          <w:b/>
          <w:bCs/>
          <w:u w:val="single"/>
        </w:rPr>
        <w:t>Introduction</w:t>
      </w:r>
      <w:r w:rsidR="00FB4502" w:rsidRPr="00FB4502">
        <w:rPr>
          <w:rFonts w:ascii="Optima" w:hAnsi="Optima" w:cs="Kigelia"/>
          <w:b/>
          <w:bCs/>
          <w:u w:val="single"/>
        </w:rPr>
        <w:t>, Footnotes, Commentaries and Appendices</w:t>
      </w:r>
    </w:p>
    <w:p w14:paraId="2442B27F" w14:textId="59D8A257" w:rsidR="00FB4502" w:rsidRPr="00FB4502" w:rsidRDefault="00FB4502" w:rsidP="0065408A">
      <w:pPr>
        <w:rPr>
          <w:rFonts w:ascii="Optima" w:hAnsi="Optima" w:cs="Kigelia"/>
          <w:b/>
          <w:bCs/>
        </w:rPr>
      </w:pPr>
      <w:r w:rsidRPr="00FB4502">
        <w:rPr>
          <w:rFonts w:ascii="Optima" w:hAnsi="Optima" w:cs="Kigelia"/>
          <w:b/>
          <w:bCs/>
        </w:rPr>
        <w:t>General Rules</w:t>
      </w:r>
    </w:p>
    <w:p w14:paraId="67A64E3E" w14:textId="75785430" w:rsidR="00FB4502" w:rsidRDefault="00CB3508" w:rsidP="0065408A">
      <w:pPr>
        <w:rPr>
          <w:rFonts w:ascii="Optima" w:hAnsi="Optima" w:cs="Kigelia"/>
        </w:rPr>
      </w:pPr>
      <w:r w:rsidRPr="00FB4502">
        <w:rPr>
          <w:rFonts w:ascii="Optima" w:hAnsi="Optima" w:cs="Kigelia"/>
        </w:rPr>
        <w:t xml:space="preserve">Use British spelling according to the </w:t>
      </w:r>
      <w:r w:rsidRPr="00FB4502">
        <w:rPr>
          <w:rFonts w:ascii="Optima" w:hAnsi="Optima" w:cs="Kigelia"/>
          <w:i/>
          <w:iCs/>
        </w:rPr>
        <w:t>Oxford English Dictionary</w:t>
      </w:r>
      <w:r w:rsidRPr="00FB4502">
        <w:rPr>
          <w:rFonts w:ascii="Optima" w:hAnsi="Optima" w:cs="Kigelia"/>
        </w:rPr>
        <w:t>, including -</w:t>
      </w:r>
      <w:proofErr w:type="spellStart"/>
      <w:r w:rsidRPr="00FB4502">
        <w:rPr>
          <w:rFonts w:ascii="Optima" w:hAnsi="Optima" w:cs="Kigelia"/>
        </w:rPr>
        <w:t>ise</w:t>
      </w:r>
      <w:proofErr w:type="spellEnd"/>
      <w:r w:rsidRPr="00FB4502">
        <w:rPr>
          <w:rFonts w:ascii="Optima" w:hAnsi="Optima" w:cs="Kigelia"/>
        </w:rPr>
        <w:t xml:space="preserve"> endings where appropriate.</w:t>
      </w:r>
    </w:p>
    <w:p w14:paraId="11AFBFEF" w14:textId="32F87E55" w:rsidR="00FB4502" w:rsidRDefault="00FB4502" w:rsidP="0065408A">
      <w:pPr>
        <w:rPr>
          <w:rFonts w:ascii="Optima" w:hAnsi="Optima" w:cs="Kigelia"/>
        </w:rPr>
      </w:pPr>
      <w:r>
        <w:rPr>
          <w:rFonts w:ascii="Optima" w:hAnsi="Optima" w:cs="Kigelia"/>
        </w:rPr>
        <w:t>Use the serial (or Oxford) comma in all lists or series (e.g., ‘the farm, fields, and orchards’).</w:t>
      </w:r>
    </w:p>
    <w:p w14:paraId="39520D9D" w14:textId="060EF352" w:rsidR="00FB4502" w:rsidRDefault="00FB4502" w:rsidP="0065408A">
      <w:pPr>
        <w:rPr>
          <w:rFonts w:ascii="Optima" w:hAnsi="Optima" w:cs="Kigelia"/>
        </w:rPr>
      </w:pPr>
      <w:r>
        <w:rPr>
          <w:rFonts w:ascii="Optima" w:hAnsi="Optima" w:cs="Kigelia"/>
        </w:rPr>
        <w:lastRenderedPageBreak/>
        <w:t>Quotations under 50 words should be enclosed within single quotation marks in the running text.</w:t>
      </w:r>
    </w:p>
    <w:p w14:paraId="3FA0849A" w14:textId="25B68C1F" w:rsidR="00FB4502" w:rsidRDefault="00FB4502" w:rsidP="0065408A">
      <w:pPr>
        <w:rPr>
          <w:rFonts w:ascii="Optima" w:hAnsi="Optima" w:cs="Kigelia"/>
        </w:rPr>
      </w:pPr>
      <w:r>
        <w:rPr>
          <w:rFonts w:ascii="Optima" w:hAnsi="Optima" w:cs="Kigelia"/>
        </w:rPr>
        <w:t>Quotations longer than 50 words should be presented as a block quote, with a line space above and below the block and an indent of one tab stop from both left and right sides. Do not use quotation marks around block quotes.</w:t>
      </w:r>
    </w:p>
    <w:p w14:paraId="5A4FBBA8" w14:textId="5B880711" w:rsidR="00FB4502" w:rsidRDefault="00FB4502" w:rsidP="0065408A">
      <w:pPr>
        <w:rPr>
          <w:rFonts w:ascii="Optima" w:hAnsi="Optima" w:cs="Kigelia"/>
        </w:rPr>
      </w:pPr>
      <w:r>
        <w:rPr>
          <w:rFonts w:ascii="Optima" w:hAnsi="Optima" w:cs="Kigelia"/>
        </w:rPr>
        <w:t>Non-English-language words</w:t>
      </w:r>
      <w:r w:rsidR="00E402DC">
        <w:rPr>
          <w:rFonts w:ascii="Optima" w:hAnsi="Optima" w:cs="Kigelia"/>
        </w:rPr>
        <w:t xml:space="preserve"> or </w:t>
      </w:r>
      <w:r>
        <w:rPr>
          <w:rFonts w:ascii="Optima" w:hAnsi="Optima" w:cs="Kigelia"/>
        </w:rPr>
        <w:t>phrases should be presented in italics, followed by a translation in square brackets.</w:t>
      </w:r>
    </w:p>
    <w:p w14:paraId="33917E22" w14:textId="00B6D348" w:rsidR="00FB4502" w:rsidRDefault="00FB4502" w:rsidP="0065408A">
      <w:pPr>
        <w:rPr>
          <w:rFonts w:ascii="Optima" w:hAnsi="Optima" w:cs="Kigelia"/>
        </w:rPr>
      </w:pPr>
      <w:r>
        <w:rPr>
          <w:rFonts w:ascii="Optima" w:hAnsi="Optima" w:cs="Kigelia"/>
        </w:rPr>
        <w:t>Abbreviations should be followed by a full stop except where they end in the letter that would normally end the full word (e.g., ‘Rev.’ but ‘Revd’, ‘no.’ but ‘</w:t>
      </w:r>
      <w:proofErr w:type="spellStart"/>
      <w:r>
        <w:rPr>
          <w:rFonts w:ascii="Optima" w:hAnsi="Optima" w:cs="Kigelia"/>
        </w:rPr>
        <w:t>nos’</w:t>
      </w:r>
      <w:proofErr w:type="spellEnd"/>
      <w:r>
        <w:rPr>
          <w:rFonts w:ascii="Optima" w:hAnsi="Optima" w:cs="Kigelia"/>
        </w:rPr>
        <w:t>).</w:t>
      </w:r>
    </w:p>
    <w:p w14:paraId="66126693" w14:textId="6001F4DD" w:rsidR="00FB4502" w:rsidRDefault="00FB4502" w:rsidP="0065408A">
      <w:pPr>
        <w:rPr>
          <w:rFonts w:ascii="Optima" w:hAnsi="Optima" w:cs="Kigelia"/>
        </w:rPr>
      </w:pPr>
      <w:bookmarkStart w:id="1" w:name="_Hlk220673391"/>
      <w:r>
        <w:rPr>
          <w:rFonts w:ascii="Optima" w:hAnsi="Optima" w:cs="Kigelia"/>
        </w:rPr>
        <w:t>Numbers up to</w:t>
      </w:r>
      <w:r w:rsidR="00320918">
        <w:rPr>
          <w:rFonts w:ascii="Optima" w:hAnsi="Optima" w:cs="Kigelia"/>
        </w:rPr>
        <w:t xml:space="preserve"> </w:t>
      </w:r>
      <w:r w:rsidR="00320918" w:rsidRPr="00392A30">
        <w:rPr>
          <w:rFonts w:ascii="Optima" w:hAnsi="Optima" w:cs="Kigelia"/>
          <w:color w:val="000000" w:themeColor="text1"/>
        </w:rPr>
        <w:t>and including</w:t>
      </w:r>
      <w:r w:rsidRPr="00392A30">
        <w:rPr>
          <w:rFonts w:ascii="Optima" w:hAnsi="Optima" w:cs="Kigelia"/>
          <w:color w:val="000000" w:themeColor="text1"/>
        </w:rPr>
        <w:t xml:space="preserve"> </w:t>
      </w:r>
      <w:r>
        <w:rPr>
          <w:rFonts w:ascii="Optima" w:hAnsi="Optima" w:cs="Kigelia"/>
        </w:rPr>
        <w:t>10 should be spelled out, but those above should be written as numerals.</w:t>
      </w:r>
    </w:p>
    <w:bookmarkEnd w:id="1"/>
    <w:p w14:paraId="2A51D312" w14:textId="36D04855" w:rsidR="00FB4502" w:rsidRDefault="00FB4502" w:rsidP="0065408A">
      <w:pPr>
        <w:rPr>
          <w:rFonts w:ascii="Optima" w:hAnsi="Optima" w:cs="Kigelia"/>
        </w:rPr>
      </w:pPr>
      <w:r>
        <w:rPr>
          <w:rFonts w:ascii="Optima" w:hAnsi="Optima" w:cs="Kigelia"/>
        </w:rPr>
        <w:t>Dates should be written as follows:</w:t>
      </w:r>
    </w:p>
    <w:p w14:paraId="437D179B" w14:textId="1259E83E" w:rsidR="00FB4502" w:rsidRDefault="00FB4502" w:rsidP="00447644">
      <w:pPr>
        <w:spacing w:line="240" w:lineRule="auto"/>
        <w:rPr>
          <w:rFonts w:ascii="Optima" w:hAnsi="Optima" w:cs="Kigelia"/>
        </w:rPr>
      </w:pPr>
      <w:r>
        <w:rPr>
          <w:rFonts w:ascii="Optima" w:hAnsi="Optima" w:cs="Kigelia"/>
        </w:rPr>
        <w:tab/>
        <w:t>1438</w:t>
      </w:r>
    </w:p>
    <w:p w14:paraId="7527447E" w14:textId="3A52828C" w:rsidR="00FB4502" w:rsidRDefault="00FB4502" w:rsidP="00447644">
      <w:pPr>
        <w:spacing w:line="240" w:lineRule="auto"/>
        <w:rPr>
          <w:rFonts w:ascii="Optima" w:hAnsi="Optima" w:cs="Kigelia"/>
        </w:rPr>
      </w:pPr>
      <w:r>
        <w:rPr>
          <w:rFonts w:ascii="Optima" w:hAnsi="Optima" w:cs="Kigelia"/>
        </w:rPr>
        <w:tab/>
        <w:t>January 1438</w:t>
      </w:r>
    </w:p>
    <w:p w14:paraId="47D09E98" w14:textId="58901F3E" w:rsidR="00FB4502" w:rsidRDefault="00FB4502" w:rsidP="00447644">
      <w:pPr>
        <w:spacing w:line="240" w:lineRule="auto"/>
        <w:ind w:firstLine="720"/>
        <w:rPr>
          <w:rFonts w:ascii="Optima" w:hAnsi="Optima" w:cs="Kigelia"/>
        </w:rPr>
      </w:pPr>
      <w:r>
        <w:rPr>
          <w:rFonts w:ascii="Optima" w:hAnsi="Optima" w:cs="Kigelia"/>
        </w:rPr>
        <w:t>14 January 1438</w:t>
      </w:r>
    </w:p>
    <w:p w14:paraId="7E850197" w14:textId="127422BF" w:rsidR="00FB4502" w:rsidRDefault="00FB4502" w:rsidP="00447644">
      <w:pPr>
        <w:spacing w:line="240" w:lineRule="auto"/>
        <w:ind w:firstLine="720"/>
        <w:rPr>
          <w:rFonts w:ascii="Optima" w:hAnsi="Optima" w:cs="Kigelia"/>
        </w:rPr>
      </w:pPr>
      <w:r>
        <w:rPr>
          <w:rFonts w:ascii="Optima" w:hAnsi="Optima" w:cs="Kigelia"/>
        </w:rPr>
        <w:t>the 1570s</w:t>
      </w:r>
      <w:r w:rsidR="000F0A7B">
        <w:rPr>
          <w:rFonts w:ascii="Optima" w:hAnsi="Optima" w:cs="Kigelia"/>
        </w:rPr>
        <w:t xml:space="preserve"> </w:t>
      </w:r>
    </w:p>
    <w:p w14:paraId="65691E11" w14:textId="47C67598" w:rsidR="00FB4502" w:rsidRDefault="00FB4502" w:rsidP="00447644">
      <w:pPr>
        <w:spacing w:line="240" w:lineRule="auto"/>
        <w:ind w:firstLine="720"/>
        <w:rPr>
          <w:rFonts w:ascii="Optima" w:hAnsi="Optima" w:cs="Kigelia"/>
        </w:rPr>
      </w:pPr>
      <w:r>
        <w:rPr>
          <w:rFonts w:ascii="Optima" w:hAnsi="Optima" w:cs="Kigelia"/>
        </w:rPr>
        <w:t>b.1545</w:t>
      </w:r>
    </w:p>
    <w:p w14:paraId="6944E033" w14:textId="7A8265CD" w:rsidR="00FB4502" w:rsidRDefault="00FB4502" w:rsidP="00447644">
      <w:pPr>
        <w:spacing w:line="240" w:lineRule="auto"/>
        <w:ind w:firstLine="720"/>
        <w:rPr>
          <w:rFonts w:ascii="Optima" w:hAnsi="Optima" w:cs="Kigelia"/>
        </w:rPr>
      </w:pPr>
      <w:r>
        <w:rPr>
          <w:rFonts w:ascii="Optima" w:hAnsi="Optima" w:cs="Kigelia"/>
        </w:rPr>
        <w:t>d.1936</w:t>
      </w:r>
    </w:p>
    <w:p w14:paraId="4622D0D7" w14:textId="4B8D420C" w:rsidR="00FB4502" w:rsidRDefault="00FB4502" w:rsidP="00447644">
      <w:pPr>
        <w:spacing w:line="240" w:lineRule="auto"/>
        <w:ind w:firstLine="720"/>
        <w:rPr>
          <w:rFonts w:ascii="Optima" w:hAnsi="Optima" w:cs="Kigelia"/>
        </w:rPr>
      </w:pPr>
      <w:r>
        <w:rPr>
          <w:rFonts w:ascii="Optima" w:hAnsi="Optima" w:cs="Kigelia"/>
        </w:rPr>
        <w:t>fl.1843-</w:t>
      </w:r>
      <w:r w:rsidR="00447644">
        <w:rPr>
          <w:rFonts w:ascii="Optima" w:hAnsi="Optima" w:cs="Kigelia"/>
        </w:rPr>
        <w:t>4</w:t>
      </w:r>
      <w:r>
        <w:rPr>
          <w:rFonts w:ascii="Optima" w:hAnsi="Optima" w:cs="Kigelia"/>
        </w:rPr>
        <w:t>5</w:t>
      </w:r>
    </w:p>
    <w:p w14:paraId="74AAE1D6" w14:textId="7ED71754" w:rsidR="00447644" w:rsidRDefault="00447644" w:rsidP="00447644">
      <w:pPr>
        <w:spacing w:line="240" w:lineRule="auto"/>
        <w:ind w:firstLine="720"/>
        <w:rPr>
          <w:rFonts w:ascii="Optima" w:hAnsi="Optima" w:cs="Kigelia"/>
        </w:rPr>
      </w:pPr>
      <w:r>
        <w:rPr>
          <w:rFonts w:ascii="Optima" w:hAnsi="Optima" w:cs="Kigelia"/>
        </w:rPr>
        <w:t>eighteenth century (for the period)</w:t>
      </w:r>
    </w:p>
    <w:p w14:paraId="64EE2944" w14:textId="6B5E07FE" w:rsidR="00FB4502" w:rsidRDefault="00447644" w:rsidP="004A6C53">
      <w:pPr>
        <w:spacing w:line="240" w:lineRule="auto"/>
        <w:ind w:firstLine="720"/>
        <w:rPr>
          <w:rFonts w:ascii="Optima" w:hAnsi="Optima" w:cs="Kigelia"/>
        </w:rPr>
      </w:pPr>
      <w:r>
        <w:rPr>
          <w:rFonts w:ascii="Optima" w:hAnsi="Optima" w:cs="Kigelia"/>
        </w:rPr>
        <w:t>eighteenth-century (as an adjective)</w:t>
      </w:r>
    </w:p>
    <w:p w14:paraId="03FBE471" w14:textId="59CFA4CE" w:rsidR="00CB3508" w:rsidRDefault="00FB4502" w:rsidP="0065408A">
      <w:pPr>
        <w:rPr>
          <w:rFonts w:ascii="Optima" w:hAnsi="Optima" w:cs="Kigelia"/>
        </w:rPr>
      </w:pPr>
      <w:r>
        <w:rPr>
          <w:rFonts w:ascii="Optima" w:hAnsi="Optima" w:cs="Kigelia"/>
        </w:rPr>
        <w:t>Italics should be used for the titles of all published books, periodicals, poems, plays, and films.</w:t>
      </w:r>
    </w:p>
    <w:p w14:paraId="6051F8F1" w14:textId="6C5F8DBD" w:rsidR="00FB4502" w:rsidRDefault="00FB4502" w:rsidP="0065408A">
      <w:pPr>
        <w:rPr>
          <w:rFonts w:ascii="Optima" w:hAnsi="Optima" w:cs="Kigelia"/>
        </w:rPr>
      </w:pPr>
      <w:r>
        <w:rPr>
          <w:rFonts w:ascii="Optima" w:hAnsi="Optima" w:cs="Kigelia"/>
        </w:rPr>
        <w:t>Single quotation marks should be used for the titles of articles, chapters, other parts of a book, unpublished theses, and works of art.</w:t>
      </w:r>
    </w:p>
    <w:p w14:paraId="25740380" w14:textId="77777777" w:rsidR="00FB4502" w:rsidRDefault="00FB4502" w:rsidP="0065408A">
      <w:pPr>
        <w:rPr>
          <w:rFonts w:ascii="Optima" w:hAnsi="Optima" w:cs="Kigelia"/>
        </w:rPr>
      </w:pPr>
    </w:p>
    <w:p w14:paraId="0176A713" w14:textId="04B97CF4" w:rsidR="00FB4502" w:rsidRDefault="00FB4502" w:rsidP="0065408A">
      <w:pPr>
        <w:rPr>
          <w:rFonts w:ascii="Optima" w:hAnsi="Optima" w:cs="Kigelia"/>
        </w:rPr>
      </w:pPr>
      <w:r>
        <w:rPr>
          <w:rFonts w:ascii="Optima" w:hAnsi="Optima" w:cs="Kigelia"/>
          <w:u w:val="single"/>
        </w:rPr>
        <w:t>Capitalisation and Titles</w:t>
      </w:r>
    </w:p>
    <w:p w14:paraId="750F8E26" w14:textId="063EF0F7" w:rsidR="00FB4502" w:rsidRDefault="00FB4502" w:rsidP="0065408A">
      <w:pPr>
        <w:rPr>
          <w:rFonts w:ascii="Optima" w:hAnsi="Optima" w:cs="Kigelia"/>
        </w:rPr>
      </w:pPr>
      <w:r>
        <w:rPr>
          <w:rFonts w:ascii="Optima" w:hAnsi="Optima" w:cs="Kigelia"/>
        </w:rPr>
        <w:t>Use capitalisation consistently.</w:t>
      </w:r>
    </w:p>
    <w:p w14:paraId="173DA1BD" w14:textId="247DFA81" w:rsidR="00FB4502" w:rsidRDefault="00FB4502" w:rsidP="0065408A">
      <w:pPr>
        <w:rPr>
          <w:rFonts w:ascii="Optima" w:hAnsi="Optima" w:cs="Kigelia"/>
        </w:rPr>
      </w:pPr>
      <w:r>
        <w:rPr>
          <w:rFonts w:ascii="Optima" w:hAnsi="Optima" w:cs="Kigelia"/>
        </w:rPr>
        <w:t xml:space="preserve">The first word and all subsequent key words in a book or chapter title should be capitalised (e.g., </w:t>
      </w:r>
      <w:r>
        <w:rPr>
          <w:rFonts w:ascii="Optima" w:hAnsi="Optima" w:cs="Kigelia"/>
          <w:i/>
          <w:iCs/>
        </w:rPr>
        <w:t>Cartulary of the Hospital of St John the Evangelist, Cambridge</w:t>
      </w:r>
      <w:r>
        <w:rPr>
          <w:rFonts w:ascii="Optima" w:hAnsi="Optima" w:cs="Kigelia"/>
        </w:rPr>
        <w:t>).</w:t>
      </w:r>
    </w:p>
    <w:p w14:paraId="6ADFEE4B" w14:textId="77777777" w:rsidR="00FB4502" w:rsidRDefault="00FB4502" w:rsidP="0065408A">
      <w:pPr>
        <w:rPr>
          <w:rFonts w:ascii="Optima" w:hAnsi="Optima" w:cs="Kigelia"/>
        </w:rPr>
      </w:pPr>
    </w:p>
    <w:p w14:paraId="3C34788C" w14:textId="23426128" w:rsidR="00FB4502" w:rsidRDefault="00FB4502" w:rsidP="0065408A">
      <w:pPr>
        <w:rPr>
          <w:rFonts w:ascii="Optima" w:hAnsi="Optima" w:cs="Kigelia"/>
        </w:rPr>
      </w:pPr>
      <w:r>
        <w:rPr>
          <w:rFonts w:ascii="Optima" w:hAnsi="Optima" w:cs="Kigelia"/>
        </w:rPr>
        <w:lastRenderedPageBreak/>
        <w:t>Proper names and historical periods (but not centurie</w:t>
      </w:r>
      <w:r w:rsidR="0093629A">
        <w:rPr>
          <w:rFonts w:ascii="Optima" w:hAnsi="Optima" w:cs="Kigelia"/>
        </w:rPr>
        <w:t>s</w:t>
      </w:r>
      <w:r>
        <w:rPr>
          <w:rFonts w:ascii="Optima" w:hAnsi="Optima" w:cs="Kigelia"/>
        </w:rPr>
        <w:t>) should be capitalised</w:t>
      </w:r>
      <w:r w:rsidR="0093629A">
        <w:rPr>
          <w:rFonts w:ascii="Optima" w:hAnsi="Optima" w:cs="Kigelia"/>
        </w:rPr>
        <w:t>, including places and buildings no longer extant</w:t>
      </w:r>
      <w:r w:rsidR="00255FEE">
        <w:rPr>
          <w:rFonts w:ascii="Optima" w:hAnsi="Optima" w:cs="Kigelia"/>
        </w:rPr>
        <w:t xml:space="preserve">. Examples </w:t>
      </w:r>
      <w:r w:rsidR="00010A5D">
        <w:rPr>
          <w:rFonts w:ascii="Optima" w:hAnsi="Optima" w:cs="Kigelia"/>
        </w:rPr>
        <w:t xml:space="preserve">are </w:t>
      </w:r>
      <w:r w:rsidR="00255FEE">
        <w:rPr>
          <w:rFonts w:ascii="Optima" w:hAnsi="Optima" w:cs="Kigelia"/>
        </w:rPr>
        <w:t>as follows:</w:t>
      </w:r>
      <w:r w:rsidR="00327453">
        <w:rPr>
          <w:rFonts w:ascii="Optima" w:hAnsi="Optima" w:cs="Kigelia"/>
        </w:rPr>
        <w:t xml:space="preserve"> </w:t>
      </w:r>
      <w:r w:rsidR="0093629A">
        <w:rPr>
          <w:rFonts w:ascii="Optima" w:hAnsi="Optima" w:cs="Kigelia"/>
        </w:rPr>
        <w:t xml:space="preserve">Clarendon House, Cam River, Ely Abbey, </w:t>
      </w:r>
      <w:r>
        <w:rPr>
          <w:rFonts w:ascii="Optima" w:hAnsi="Optima" w:cs="Kigelia"/>
        </w:rPr>
        <w:t>the Middle Ages</w:t>
      </w:r>
      <w:r w:rsidR="0093629A">
        <w:rPr>
          <w:rFonts w:ascii="Optima" w:hAnsi="Optima" w:cs="Kigelia"/>
        </w:rPr>
        <w:t>,</w:t>
      </w:r>
      <w:r w:rsidR="00255FEE">
        <w:rPr>
          <w:rFonts w:ascii="Optima" w:hAnsi="Optima" w:cs="Kigelia"/>
        </w:rPr>
        <w:t xml:space="preserve"> St Paul’s Cathedral, </w:t>
      </w:r>
      <w:r w:rsidR="00884F3E">
        <w:rPr>
          <w:rFonts w:ascii="Optima" w:hAnsi="Optima" w:cs="Kigelia"/>
        </w:rPr>
        <w:t xml:space="preserve">and </w:t>
      </w:r>
      <w:r w:rsidR="00255FEE">
        <w:rPr>
          <w:rFonts w:ascii="Optima" w:hAnsi="Optima" w:cs="Kigelia"/>
        </w:rPr>
        <w:t>Windsor Castle,</w:t>
      </w:r>
      <w:r w:rsidR="0093629A">
        <w:rPr>
          <w:rFonts w:ascii="Optima" w:hAnsi="Optima" w:cs="Kigelia"/>
        </w:rPr>
        <w:t xml:space="preserve"> but</w:t>
      </w:r>
      <w:r>
        <w:rPr>
          <w:rFonts w:ascii="Optima" w:hAnsi="Optima" w:cs="Kigelia"/>
        </w:rPr>
        <w:t xml:space="preserve"> the fourteenth century</w:t>
      </w:r>
      <w:r w:rsidR="00255FEE">
        <w:rPr>
          <w:rFonts w:ascii="Optima" w:hAnsi="Optima" w:cs="Kigelia"/>
        </w:rPr>
        <w:t>.</w:t>
      </w:r>
    </w:p>
    <w:p w14:paraId="04F5BA40" w14:textId="77777777" w:rsidR="00E402DC" w:rsidRDefault="00E402DC" w:rsidP="00E402DC">
      <w:pPr>
        <w:rPr>
          <w:rFonts w:ascii="Optima" w:hAnsi="Optima" w:cs="Kigelia"/>
        </w:rPr>
      </w:pPr>
      <w:r>
        <w:rPr>
          <w:rFonts w:ascii="Optima" w:hAnsi="Optima" w:cs="Kigelia"/>
        </w:rPr>
        <w:t>On titles and offices associated with people use capital letters, reserving lower case only for describing office in abstract terms, as below.</w:t>
      </w:r>
    </w:p>
    <w:p w14:paraId="61F6CB7E" w14:textId="364B8696" w:rsidR="00E402DC" w:rsidRDefault="00E402DC" w:rsidP="00E402DC">
      <w:pPr>
        <w:ind w:left="720"/>
        <w:rPr>
          <w:rFonts w:ascii="Optima" w:hAnsi="Optima" w:cs="Kigelia"/>
        </w:rPr>
      </w:pPr>
      <w:r>
        <w:rPr>
          <w:rFonts w:ascii="Optima" w:hAnsi="Optima" w:cs="Kigelia"/>
        </w:rPr>
        <w:t>Queen Anne was the younger daughter of King James II by his first marriage. On 27 July 1714 the Queen of Britain and Ireland dismissed the Earl of Oxford from office, but her death two days later prevented Lord Bolingbroke from taking up office and led to the Hanoverian succession.</w:t>
      </w:r>
    </w:p>
    <w:p w14:paraId="12675F9B" w14:textId="0E738DB6" w:rsidR="00E10031" w:rsidRDefault="00E10031" w:rsidP="00D32A51">
      <w:pPr>
        <w:ind w:left="720"/>
        <w:rPr>
          <w:rFonts w:ascii="Optima" w:hAnsi="Optima" w:cs="Kigelia"/>
        </w:rPr>
      </w:pPr>
      <w:r>
        <w:rPr>
          <w:rFonts w:ascii="Optima" w:hAnsi="Optima" w:cs="Kigelia"/>
        </w:rPr>
        <w:t>The estates of the queen</w:t>
      </w:r>
      <w:r w:rsidR="00BE050C">
        <w:rPr>
          <w:rFonts w:ascii="Optima" w:hAnsi="Optima" w:cs="Kigelia"/>
        </w:rPr>
        <w:t>s</w:t>
      </w:r>
      <w:r>
        <w:rPr>
          <w:rFonts w:ascii="Optima" w:hAnsi="Optima" w:cs="Kigelia"/>
        </w:rPr>
        <w:t xml:space="preserve"> of England </w:t>
      </w:r>
      <w:r w:rsidR="00646031">
        <w:rPr>
          <w:rFonts w:ascii="Optima" w:hAnsi="Optima" w:cs="Kigelia"/>
        </w:rPr>
        <w:t xml:space="preserve">only </w:t>
      </w:r>
      <w:r>
        <w:rPr>
          <w:rFonts w:ascii="Optima" w:hAnsi="Optima" w:cs="Kigelia"/>
        </w:rPr>
        <w:t>include</w:t>
      </w:r>
      <w:r w:rsidR="00646031">
        <w:rPr>
          <w:rFonts w:ascii="Optima" w:hAnsi="Optima" w:cs="Kigelia"/>
        </w:rPr>
        <w:t>d</w:t>
      </w:r>
      <w:r>
        <w:rPr>
          <w:rFonts w:ascii="Optima" w:hAnsi="Optima" w:cs="Kigelia"/>
        </w:rPr>
        <w:t xml:space="preserve"> the profits from </w:t>
      </w:r>
      <w:proofErr w:type="spellStart"/>
      <w:r>
        <w:rPr>
          <w:rFonts w:ascii="Optima" w:hAnsi="Optima" w:cs="Kigelia"/>
        </w:rPr>
        <w:t>Queenhythe</w:t>
      </w:r>
      <w:proofErr w:type="spellEnd"/>
      <w:r>
        <w:rPr>
          <w:rFonts w:ascii="Optima" w:hAnsi="Optima" w:cs="Kigelia"/>
        </w:rPr>
        <w:t xml:space="preserve"> until the twelfth century.  </w:t>
      </w:r>
    </w:p>
    <w:p w14:paraId="1239A080" w14:textId="77777777" w:rsidR="00FB4502" w:rsidRPr="00FB4502" w:rsidRDefault="00FB4502" w:rsidP="0065408A">
      <w:pPr>
        <w:rPr>
          <w:rFonts w:ascii="Optima" w:hAnsi="Optima" w:cs="Kigelia"/>
        </w:rPr>
      </w:pPr>
    </w:p>
    <w:p w14:paraId="47A6F56B" w14:textId="5B12C797" w:rsidR="0065408A" w:rsidRPr="00FB4502" w:rsidRDefault="0065408A" w:rsidP="0065408A">
      <w:pPr>
        <w:rPr>
          <w:rFonts w:ascii="Optima" w:hAnsi="Optima" w:cs="Kigelia"/>
          <w:b/>
          <w:bCs/>
        </w:rPr>
      </w:pPr>
      <w:r w:rsidRPr="00FB4502">
        <w:rPr>
          <w:rFonts w:ascii="Optima" w:hAnsi="Optima" w:cs="Kigelia"/>
          <w:b/>
          <w:bCs/>
        </w:rPr>
        <w:t>Main Text - English</w:t>
      </w:r>
    </w:p>
    <w:p w14:paraId="129B4A36" w14:textId="53B32AD8" w:rsidR="0065408A" w:rsidRPr="00FB4502" w:rsidRDefault="0065408A" w:rsidP="0065408A">
      <w:pPr>
        <w:rPr>
          <w:rFonts w:ascii="Optima" w:hAnsi="Optima" w:cs="Kigelia"/>
        </w:rPr>
      </w:pPr>
      <w:r w:rsidRPr="00FB4502">
        <w:rPr>
          <w:rFonts w:ascii="Optima" w:hAnsi="Optima" w:cs="Kigelia"/>
        </w:rPr>
        <w:t>Use original spellings throughout. Where a source text contains a scribal abbreviation, please silently expand the word (e.g., for ‘</w:t>
      </w:r>
      <w:proofErr w:type="spellStart"/>
      <w:r w:rsidRPr="00FB4502">
        <w:rPr>
          <w:rFonts w:ascii="Optima" w:hAnsi="Optima" w:cs="Kigelia"/>
        </w:rPr>
        <w:t>cõmon</w:t>
      </w:r>
      <w:proofErr w:type="spellEnd"/>
      <w:r w:rsidRPr="00FB4502">
        <w:rPr>
          <w:rFonts w:ascii="Optima" w:hAnsi="Optima" w:cs="Kigelia"/>
        </w:rPr>
        <w:t>’ write ‘common’; for ‘</w:t>
      </w:r>
      <w:proofErr w:type="spellStart"/>
      <w:r w:rsidRPr="00FB4502">
        <w:rPr>
          <w:rFonts w:ascii="Optima" w:hAnsi="Optima" w:cs="Kigelia"/>
        </w:rPr>
        <w:t>ym</w:t>
      </w:r>
      <w:proofErr w:type="spellEnd"/>
      <w:r w:rsidRPr="00FB4502">
        <w:rPr>
          <w:rFonts w:ascii="Optima" w:hAnsi="Optima" w:cs="Kigelia"/>
        </w:rPr>
        <w:t>’ write ‘them’</w:t>
      </w:r>
      <w:r w:rsidR="00447644">
        <w:rPr>
          <w:rFonts w:ascii="Optima" w:hAnsi="Optima" w:cs="Kigelia"/>
        </w:rPr>
        <w:t>, for ‘ye’ write ‘the’</w:t>
      </w:r>
      <w:r w:rsidRPr="00FB4502">
        <w:rPr>
          <w:rFonts w:ascii="Optima" w:hAnsi="Optima" w:cs="Kigelia"/>
        </w:rPr>
        <w:t xml:space="preserve">). </w:t>
      </w:r>
      <w:r w:rsidR="00E402DC">
        <w:rPr>
          <w:rFonts w:ascii="Optima" w:hAnsi="Optima" w:cs="Kigelia"/>
        </w:rPr>
        <w:t xml:space="preserve">Where there is possible ambiguity, expand but use the introduction to explain the bases of the expansions. For example, in a list of personal names, John, Jn and Jno might all appear in the same </w:t>
      </w:r>
      <w:r w:rsidR="000E03FC">
        <w:rPr>
          <w:rFonts w:ascii="Optima" w:hAnsi="Optima" w:cs="Kigelia"/>
        </w:rPr>
        <w:t>list</w:t>
      </w:r>
      <w:r w:rsidR="00E402DC">
        <w:rPr>
          <w:rFonts w:ascii="Optima" w:hAnsi="Optima" w:cs="Kigelia"/>
        </w:rPr>
        <w:t>. I</w:t>
      </w:r>
      <w:r w:rsidR="000E03FC">
        <w:rPr>
          <w:rFonts w:ascii="Optima" w:hAnsi="Optima" w:cs="Kigelia"/>
        </w:rPr>
        <w:t>t is</w:t>
      </w:r>
      <w:r w:rsidR="00E402DC">
        <w:rPr>
          <w:rFonts w:ascii="Optima" w:hAnsi="Optima" w:cs="Kigelia"/>
        </w:rPr>
        <w:t xml:space="preserve"> reasonable to assume that Jno indicates something different from Jn, and hence Jno should be expanded to Jonathan </w:t>
      </w:r>
      <w:r w:rsidR="00E10031">
        <w:rPr>
          <w:rFonts w:ascii="Optima" w:hAnsi="Optima" w:cs="Kigelia"/>
        </w:rPr>
        <w:t>rather than</w:t>
      </w:r>
      <w:r w:rsidR="00E402DC">
        <w:rPr>
          <w:rFonts w:ascii="Optima" w:hAnsi="Optima" w:cs="Kigelia"/>
        </w:rPr>
        <w:t xml:space="preserve"> John, with this decision explained in the introduction.</w:t>
      </w:r>
    </w:p>
    <w:p w14:paraId="207F1485" w14:textId="74600C6B" w:rsidR="0065408A" w:rsidRPr="00FB4502" w:rsidRDefault="0065408A" w:rsidP="0065408A">
      <w:pPr>
        <w:rPr>
          <w:rFonts w:ascii="Optima" w:hAnsi="Optima" w:cs="Kigelia"/>
        </w:rPr>
      </w:pPr>
      <w:r w:rsidRPr="00FB4502">
        <w:rPr>
          <w:rFonts w:ascii="Optima" w:hAnsi="Optima" w:cs="Kigelia"/>
        </w:rPr>
        <w:t>Where a source text contains abbreviated word endings in superscript, silently return (and expand) the text to the standard form (e.g., for gov</w:t>
      </w:r>
      <w:r w:rsidRPr="00FB4502">
        <w:rPr>
          <w:rFonts w:ascii="Optima" w:hAnsi="Optima" w:cs="Kigelia"/>
          <w:vertAlign w:val="superscript"/>
        </w:rPr>
        <w:t>t</w:t>
      </w:r>
      <w:r w:rsidRPr="00FB4502">
        <w:rPr>
          <w:rFonts w:ascii="Optima" w:hAnsi="Optima" w:cs="Kigelia"/>
        </w:rPr>
        <w:t xml:space="preserve"> write ‘government’). </w:t>
      </w:r>
    </w:p>
    <w:p w14:paraId="66C39E2B" w14:textId="6AC19BB3" w:rsidR="0065408A" w:rsidRPr="00FB4502" w:rsidRDefault="0065408A" w:rsidP="0065408A">
      <w:pPr>
        <w:rPr>
          <w:rFonts w:ascii="Optima" w:hAnsi="Optima" w:cs="Kigelia"/>
        </w:rPr>
      </w:pPr>
      <w:r w:rsidRPr="00FB4502">
        <w:rPr>
          <w:rFonts w:ascii="Optima" w:hAnsi="Optima" w:cs="Kigelia"/>
        </w:rPr>
        <w:t>Where a source text is unclear or requires editorial intervention, use the following:</w:t>
      </w:r>
    </w:p>
    <w:p w14:paraId="3376AC6D" w14:textId="2BEE90F0" w:rsidR="0065408A" w:rsidRPr="00FB4502" w:rsidRDefault="0065408A" w:rsidP="0065408A">
      <w:pPr>
        <w:rPr>
          <w:rFonts w:ascii="Optima" w:hAnsi="Optima" w:cs="Kigelia"/>
        </w:rPr>
      </w:pPr>
      <w:r w:rsidRPr="00FB4502">
        <w:rPr>
          <w:rFonts w:ascii="Optima" w:hAnsi="Optima" w:cs="Kigelia"/>
        </w:rPr>
        <w:tab/>
      </w:r>
      <w:proofErr w:type="gramStart"/>
      <w:r w:rsidRPr="00FB4502">
        <w:rPr>
          <w:rFonts w:ascii="Optima" w:hAnsi="Optima" w:cs="Kigelia"/>
        </w:rPr>
        <w:t>[ ]</w:t>
      </w:r>
      <w:proofErr w:type="gramEnd"/>
      <w:r w:rsidRPr="00FB4502">
        <w:rPr>
          <w:rFonts w:ascii="Optima" w:hAnsi="Optima" w:cs="Kigelia"/>
        </w:rPr>
        <w:t xml:space="preserve"> to indicate an editorial addition</w:t>
      </w:r>
    </w:p>
    <w:p w14:paraId="4769727E" w14:textId="147F2938" w:rsidR="0065408A" w:rsidRPr="00FB4502" w:rsidRDefault="0065408A" w:rsidP="0065408A">
      <w:pPr>
        <w:rPr>
          <w:rFonts w:ascii="Optima" w:hAnsi="Optima" w:cs="Kigelia"/>
        </w:rPr>
      </w:pPr>
      <w:r w:rsidRPr="00FB4502">
        <w:rPr>
          <w:rFonts w:ascii="Optima" w:hAnsi="Optima" w:cs="Kigelia"/>
        </w:rPr>
        <w:tab/>
        <w:t>&lt; &gt; to indicate damage in the manuscript</w:t>
      </w:r>
    </w:p>
    <w:p w14:paraId="23A3B2BB" w14:textId="1BC0218D" w:rsidR="0065408A" w:rsidRPr="00FB4502" w:rsidRDefault="0065408A" w:rsidP="0065408A">
      <w:pPr>
        <w:rPr>
          <w:rFonts w:ascii="Optima" w:hAnsi="Optima" w:cs="Kigelia"/>
        </w:rPr>
      </w:pPr>
      <w:r w:rsidRPr="00FB4502">
        <w:rPr>
          <w:rFonts w:ascii="Optima" w:hAnsi="Optima" w:cs="Kigelia"/>
        </w:rPr>
        <w:tab/>
        <w:t>*** to indicate a gap or lacuna in the source text</w:t>
      </w:r>
    </w:p>
    <w:p w14:paraId="3CD6772F" w14:textId="7361A9DF" w:rsidR="0065408A" w:rsidRPr="00FB4502" w:rsidRDefault="0065408A" w:rsidP="0065408A">
      <w:pPr>
        <w:ind w:left="709" w:hanging="709"/>
        <w:rPr>
          <w:rFonts w:ascii="Optima" w:hAnsi="Optima" w:cs="Kigelia"/>
        </w:rPr>
      </w:pPr>
      <w:r w:rsidRPr="00FB4502">
        <w:rPr>
          <w:rFonts w:ascii="Optima" w:hAnsi="Optima" w:cs="Kigelia"/>
        </w:rPr>
        <w:tab/>
      </w:r>
      <w:proofErr w:type="gramStart"/>
      <w:r w:rsidRPr="00FB4502">
        <w:rPr>
          <w:rFonts w:ascii="Optima" w:hAnsi="Optima" w:cs="Kigelia"/>
        </w:rPr>
        <w:t>{ }</w:t>
      </w:r>
      <w:proofErr w:type="gramEnd"/>
      <w:r w:rsidRPr="00FB4502">
        <w:rPr>
          <w:rFonts w:ascii="Optima" w:hAnsi="Optima" w:cs="Kigelia"/>
        </w:rPr>
        <w:t xml:space="preserve"> to indicate a word or passage that is semi-legible, for which the editor is supplying a proposed reading</w:t>
      </w:r>
    </w:p>
    <w:p w14:paraId="4953E76C" w14:textId="32E1E504" w:rsidR="0065408A" w:rsidRDefault="0065408A" w:rsidP="0065408A">
      <w:pPr>
        <w:ind w:left="709" w:hanging="709"/>
        <w:rPr>
          <w:rFonts w:ascii="Optima" w:hAnsi="Optima" w:cs="Kigelia"/>
        </w:rPr>
      </w:pPr>
      <w:r w:rsidRPr="00FB4502">
        <w:rPr>
          <w:rFonts w:ascii="Optima" w:hAnsi="Optima" w:cs="Kigelia"/>
        </w:rPr>
        <w:tab/>
        <w:t>†† to indicate a word or passage so corrupt or illegible that the editor cannot suggest a reconstruction or reading</w:t>
      </w:r>
    </w:p>
    <w:p w14:paraId="579BE591" w14:textId="1BF95820" w:rsidR="00447644" w:rsidRPr="00447644" w:rsidRDefault="00447644" w:rsidP="0065408A">
      <w:pPr>
        <w:ind w:left="709" w:hanging="709"/>
        <w:rPr>
          <w:rFonts w:ascii="Optima" w:hAnsi="Optima" w:cs="Kigelia"/>
        </w:rPr>
      </w:pPr>
      <w:r>
        <w:rPr>
          <w:rFonts w:ascii="Optima" w:hAnsi="Optima" w:cs="Kigelia"/>
        </w:rPr>
        <w:tab/>
      </w:r>
      <w:r>
        <w:rPr>
          <w:rFonts w:ascii="Optima" w:hAnsi="Optima" w:cs="Kigelia"/>
          <w:strike/>
        </w:rPr>
        <w:t>Deleted text</w:t>
      </w:r>
      <w:r>
        <w:rPr>
          <w:rFonts w:ascii="Optima" w:hAnsi="Optima" w:cs="Kigelia"/>
        </w:rPr>
        <w:t xml:space="preserve"> for text that is struck through </w:t>
      </w:r>
    </w:p>
    <w:p w14:paraId="46B6488C" w14:textId="1446F9D8" w:rsidR="0065408A" w:rsidRPr="00FB4502" w:rsidRDefault="0065408A" w:rsidP="0065408A">
      <w:pPr>
        <w:rPr>
          <w:rFonts w:ascii="Optima" w:hAnsi="Optima" w:cs="Kigelia"/>
        </w:rPr>
      </w:pPr>
    </w:p>
    <w:p w14:paraId="25135C24" w14:textId="48F427E2" w:rsidR="0065408A" w:rsidRPr="00FB4502" w:rsidRDefault="0065408A" w:rsidP="0065408A">
      <w:pPr>
        <w:rPr>
          <w:rFonts w:ascii="Optima" w:hAnsi="Optima" w:cs="Kigelia"/>
          <w:b/>
          <w:bCs/>
        </w:rPr>
      </w:pPr>
      <w:r w:rsidRPr="00FB4502">
        <w:rPr>
          <w:rFonts w:ascii="Optima" w:hAnsi="Optima" w:cs="Kigelia"/>
          <w:b/>
          <w:bCs/>
        </w:rPr>
        <w:lastRenderedPageBreak/>
        <w:t>Main Text – Non-English</w:t>
      </w:r>
    </w:p>
    <w:p w14:paraId="703D4032" w14:textId="7E76EFD2" w:rsidR="0065408A" w:rsidRPr="00FB4502" w:rsidRDefault="0065408A" w:rsidP="0065408A">
      <w:pPr>
        <w:rPr>
          <w:rFonts w:ascii="Optima" w:hAnsi="Optima" w:cs="Kigelia"/>
        </w:rPr>
      </w:pPr>
      <w:r w:rsidRPr="00FB4502">
        <w:rPr>
          <w:rFonts w:ascii="Optima" w:hAnsi="Optima" w:cs="Kigelia"/>
        </w:rPr>
        <w:t>For long passages of text in a language other than English, or for a text that is entirely in a language other than English, transcribe the text as it appears in the original and provide this transcription, along with a translation, as two separate word-processed documents.</w:t>
      </w:r>
      <w:r w:rsidR="00B00AD5">
        <w:rPr>
          <w:rFonts w:ascii="Optima" w:hAnsi="Optima" w:cs="Kigelia"/>
        </w:rPr>
        <w:t xml:space="preserve"> On expansion of abbreviations, please consult with us at an early stage, as whether to indicate abbreviations or to silently expand will depend upon the type of the document. </w:t>
      </w:r>
      <w:r w:rsidRPr="00FB4502">
        <w:rPr>
          <w:rFonts w:ascii="Optima" w:hAnsi="Optima" w:cs="Kigelia"/>
        </w:rPr>
        <w:t>The General Editor(s) will determine how the text is to be presented in consultation with the author(s) and Editorial Committee.</w:t>
      </w:r>
    </w:p>
    <w:p w14:paraId="43E541B4" w14:textId="77777777" w:rsidR="0065408A" w:rsidRPr="00FB4502" w:rsidRDefault="0065408A" w:rsidP="0065408A">
      <w:pPr>
        <w:rPr>
          <w:rFonts w:ascii="Optima" w:hAnsi="Optima" w:cs="Kigelia"/>
        </w:rPr>
      </w:pPr>
    </w:p>
    <w:p w14:paraId="73745B3A" w14:textId="3E6FCBA7" w:rsidR="0065408A" w:rsidRPr="00FB4502" w:rsidRDefault="0065408A" w:rsidP="0065408A">
      <w:pPr>
        <w:rPr>
          <w:rFonts w:ascii="Optima" w:hAnsi="Optima" w:cs="Kigelia"/>
        </w:rPr>
      </w:pPr>
      <w:r w:rsidRPr="00FB4502">
        <w:rPr>
          <w:rFonts w:ascii="Optima" w:hAnsi="Optima" w:cs="Kigelia"/>
        </w:rPr>
        <w:t>For brief passages of text in a language other than English, transcribe the original text exactly as it appears in the original</w:t>
      </w:r>
      <w:r w:rsidR="00447644">
        <w:rPr>
          <w:rFonts w:ascii="Optima" w:hAnsi="Optima" w:cs="Kigelia"/>
        </w:rPr>
        <w:t>,</w:t>
      </w:r>
      <w:r w:rsidRPr="00FB4502">
        <w:rPr>
          <w:rFonts w:ascii="Optima" w:hAnsi="Optima" w:cs="Kigelia"/>
        </w:rPr>
        <w:t xml:space="preserve"> followed by an English translation in square brackets. For example:</w:t>
      </w:r>
    </w:p>
    <w:p w14:paraId="69A4F9E3" w14:textId="6643C39C" w:rsidR="0065408A" w:rsidRPr="00FB4502" w:rsidRDefault="0065408A" w:rsidP="0065408A">
      <w:pPr>
        <w:ind w:left="1134"/>
        <w:rPr>
          <w:rFonts w:ascii="Optima" w:hAnsi="Optima" w:cs="Kigelia"/>
        </w:rPr>
      </w:pPr>
      <w:r w:rsidRPr="00FB4502">
        <w:rPr>
          <w:rFonts w:ascii="Optima" w:hAnsi="Optima" w:cs="Kigelia"/>
        </w:rPr>
        <w:t xml:space="preserve">Dr Goodwin observed that </w:t>
      </w:r>
      <w:r w:rsidR="00CB3508" w:rsidRPr="00FB4502">
        <w:rPr>
          <w:rFonts w:ascii="Optima" w:hAnsi="Optima" w:cs="Kigelia"/>
        </w:rPr>
        <w:t>‘</w:t>
      </w:r>
      <w:r w:rsidRPr="00447644">
        <w:rPr>
          <w:rFonts w:ascii="Optima" w:hAnsi="Optima" w:cs="Kigelia"/>
        </w:rPr>
        <w:t xml:space="preserve">Agricola solus Salvii </w:t>
      </w:r>
      <w:proofErr w:type="spellStart"/>
      <w:r w:rsidRPr="00447644">
        <w:rPr>
          <w:rFonts w:ascii="Optima" w:hAnsi="Optima" w:cs="Kigelia"/>
        </w:rPr>
        <w:t>potestatem</w:t>
      </w:r>
      <w:proofErr w:type="spellEnd"/>
      <w:r w:rsidRPr="00447644">
        <w:rPr>
          <w:rFonts w:ascii="Optima" w:hAnsi="Optima" w:cs="Kigelia"/>
        </w:rPr>
        <w:t xml:space="preserve"> </w:t>
      </w:r>
      <w:proofErr w:type="spellStart"/>
      <w:r w:rsidRPr="00447644">
        <w:rPr>
          <w:rFonts w:ascii="Optima" w:hAnsi="Optima" w:cs="Kigelia"/>
        </w:rPr>
        <w:t>minuere</w:t>
      </w:r>
      <w:proofErr w:type="spellEnd"/>
      <w:r w:rsidRPr="00447644">
        <w:rPr>
          <w:rFonts w:ascii="Optima" w:hAnsi="Optima" w:cs="Kigelia"/>
        </w:rPr>
        <w:t xml:space="preserve"> </w:t>
      </w:r>
      <w:proofErr w:type="spellStart"/>
      <w:r w:rsidRPr="00447644">
        <w:rPr>
          <w:rFonts w:ascii="Optima" w:hAnsi="Optima" w:cs="Kigelia"/>
        </w:rPr>
        <w:t>potest</w:t>
      </w:r>
      <w:proofErr w:type="spellEnd"/>
      <w:r w:rsidR="00CB3508" w:rsidRPr="00447644">
        <w:rPr>
          <w:rFonts w:ascii="Optima" w:hAnsi="Optima" w:cs="Kigelia"/>
        </w:rPr>
        <w:t>’</w:t>
      </w:r>
      <w:r w:rsidRPr="00FB4502">
        <w:rPr>
          <w:rFonts w:ascii="Optima" w:hAnsi="Optima" w:cs="Kigelia"/>
        </w:rPr>
        <w:t xml:space="preserve"> [Only Agricola can reduce Salvius’s power].</w:t>
      </w:r>
    </w:p>
    <w:p w14:paraId="70728FEA" w14:textId="77777777" w:rsidR="00447644" w:rsidRPr="00FB4502" w:rsidRDefault="00447644" w:rsidP="0065408A">
      <w:pPr>
        <w:rPr>
          <w:rFonts w:ascii="Optima" w:hAnsi="Optima" w:cs="Kigelia"/>
        </w:rPr>
      </w:pPr>
    </w:p>
    <w:p w14:paraId="47E0A2B0" w14:textId="425F7DAD" w:rsidR="00CB3508" w:rsidRPr="00FB4502" w:rsidRDefault="00CB3508" w:rsidP="0065408A">
      <w:pPr>
        <w:rPr>
          <w:rFonts w:ascii="Optima" w:hAnsi="Optima" w:cs="Kigelia"/>
        </w:rPr>
      </w:pPr>
      <w:r w:rsidRPr="00FB4502">
        <w:rPr>
          <w:rFonts w:ascii="Optima" w:hAnsi="Optima" w:cs="Kigelia"/>
          <w:u w:val="single"/>
        </w:rPr>
        <w:t>Numbers</w:t>
      </w:r>
    </w:p>
    <w:p w14:paraId="132AFBCF" w14:textId="1FF31ACD" w:rsidR="00CB3508" w:rsidRPr="00FB4502" w:rsidRDefault="00CB3508" w:rsidP="0065408A">
      <w:pPr>
        <w:rPr>
          <w:rFonts w:ascii="Optima" w:hAnsi="Optima" w:cs="Kigelia"/>
        </w:rPr>
      </w:pPr>
      <w:r w:rsidRPr="00FB4502">
        <w:rPr>
          <w:rFonts w:ascii="Optima" w:hAnsi="Optima" w:cs="Kigelia"/>
        </w:rPr>
        <w:t>Write all numbers – whether Roman or Arabic – as they appear in the original.</w:t>
      </w:r>
      <w:r w:rsidR="00325C72">
        <w:rPr>
          <w:rFonts w:ascii="Optima" w:hAnsi="Optima" w:cs="Kigelia"/>
        </w:rPr>
        <w:t xml:space="preserve"> If numbers are appearing in other formats, please get in touch with us.</w:t>
      </w:r>
    </w:p>
    <w:p w14:paraId="0386739C" w14:textId="77777777" w:rsidR="00CB3508" w:rsidRPr="00FB4502" w:rsidRDefault="00CB3508" w:rsidP="0065408A">
      <w:pPr>
        <w:rPr>
          <w:rFonts w:ascii="Optima" w:hAnsi="Optima" w:cs="Kigelia"/>
        </w:rPr>
      </w:pPr>
    </w:p>
    <w:p w14:paraId="0D376BFF" w14:textId="77777777" w:rsidR="00CB3508" w:rsidRPr="00FB4502" w:rsidRDefault="00CB3508" w:rsidP="0065408A">
      <w:pPr>
        <w:rPr>
          <w:rFonts w:ascii="Optima" w:hAnsi="Optima" w:cs="Kigelia"/>
        </w:rPr>
      </w:pPr>
      <w:r w:rsidRPr="00FB4502">
        <w:rPr>
          <w:rFonts w:ascii="Optima" w:hAnsi="Optima" w:cs="Kigelia"/>
          <w:u w:val="single"/>
        </w:rPr>
        <w:t>Dates</w:t>
      </w:r>
    </w:p>
    <w:p w14:paraId="3BBF56E9" w14:textId="439A5977" w:rsidR="00CB3508" w:rsidRPr="00FB4502" w:rsidRDefault="00CB3508" w:rsidP="0065408A">
      <w:pPr>
        <w:rPr>
          <w:rFonts w:ascii="Optima" w:hAnsi="Optima" w:cs="Kigelia"/>
        </w:rPr>
      </w:pPr>
      <w:r w:rsidRPr="00FB4502">
        <w:rPr>
          <w:rFonts w:ascii="Optima" w:hAnsi="Optima" w:cs="Kigelia"/>
        </w:rPr>
        <w:t xml:space="preserve">Write all dates as they appear in the original. </w:t>
      </w:r>
    </w:p>
    <w:p w14:paraId="0FF81B3A" w14:textId="76080A47" w:rsidR="00CB3508" w:rsidRPr="00FB4502" w:rsidRDefault="00CB3508" w:rsidP="0065408A">
      <w:pPr>
        <w:rPr>
          <w:rFonts w:ascii="Optima" w:hAnsi="Optima" w:cs="Kigelia"/>
        </w:rPr>
      </w:pPr>
      <w:r w:rsidRPr="00FB4502">
        <w:rPr>
          <w:rFonts w:ascii="Optima" w:hAnsi="Optima" w:cs="Kigelia"/>
        </w:rPr>
        <w:t>Where a date appears according to the legal calendar, use a forward slash to separate the final numerals (e.g., ‘1625/</w:t>
      </w:r>
      <w:r w:rsidR="00447644">
        <w:rPr>
          <w:rFonts w:ascii="Optima" w:hAnsi="Optima" w:cs="Kigelia"/>
        </w:rPr>
        <w:t>2</w:t>
      </w:r>
      <w:r w:rsidRPr="00FB4502">
        <w:rPr>
          <w:rFonts w:ascii="Optima" w:hAnsi="Optima" w:cs="Kigelia"/>
        </w:rPr>
        <w:t xml:space="preserve">6’, ‘1589/90’). </w:t>
      </w:r>
    </w:p>
    <w:p w14:paraId="7041064E" w14:textId="77777777" w:rsidR="00CB3508" w:rsidRPr="00FB4502" w:rsidRDefault="00CB3508" w:rsidP="0065408A">
      <w:pPr>
        <w:rPr>
          <w:rFonts w:ascii="Optima" w:hAnsi="Optima" w:cs="Kigelia"/>
        </w:rPr>
      </w:pPr>
    </w:p>
    <w:p w14:paraId="51966B4F" w14:textId="2FF18D8A" w:rsidR="00CB3508" w:rsidRPr="00FB4502" w:rsidRDefault="00CB3508" w:rsidP="0065408A">
      <w:pPr>
        <w:rPr>
          <w:rFonts w:ascii="Optima" w:hAnsi="Optima" w:cs="Kigelia"/>
        </w:rPr>
      </w:pPr>
      <w:r w:rsidRPr="00FB4502">
        <w:rPr>
          <w:rFonts w:ascii="Optima" w:hAnsi="Optima" w:cs="Kigelia"/>
          <w:u w:val="single"/>
        </w:rPr>
        <w:t>Currency</w:t>
      </w:r>
    </w:p>
    <w:p w14:paraId="2E6CFC24" w14:textId="1366F456" w:rsidR="00CB3508" w:rsidRPr="00FB4502" w:rsidRDefault="00CB3508" w:rsidP="0065408A">
      <w:pPr>
        <w:rPr>
          <w:rFonts w:ascii="Optima" w:hAnsi="Optima" w:cs="Kigelia"/>
        </w:rPr>
      </w:pPr>
      <w:r w:rsidRPr="00FB4502">
        <w:rPr>
          <w:rFonts w:ascii="Optima" w:hAnsi="Optima" w:cs="Kigelia"/>
        </w:rPr>
        <w:t>For pounds sterling, where pre-decimalisation figures are used in the original, silently transform to £ s. d. (e.g., ‘the great bedstead and canopies £1 6s. 4d.’).</w:t>
      </w:r>
    </w:p>
    <w:p w14:paraId="6B7635B3" w14:textId="1C560EF9" w:rsidR="00CB3508" w:rsidRPr="00FB4502" w:rsidRDefault="00CB3508" w:rsidP="0065408A">
      <w:pPr>
        <w:rPr>
          <w:rFonts w:ascii="Optima" w:hAnsi="Optima" w:cs="Kigelia"/>
        </w:rPr>
      </w:pPr>
      <w:r w:rsidRPr="00FB4502">
        <w:rPr>
          <w:rFonts w:ascii="Optima" w:hAnsi="Optima" w:cs="Kigelia"/>
        </w:rPr>
        <w:t>For fractions, ensure that all figures appear as fractions with an angled line (e.g., ‘the lesser bedstead and canopy 9s. 4½d.’).</w:t>
      </w:r>
    </w:p>
    <w:p w14:paraId="1407382C" w14:textId="77777777" w:rsidR="00CB3508" w:rsidRPr="00FB4502" w:rsidRDefault="00CB3508" w:rsidP="0065408A">
      <w:pPr>
        <w:rPr>
          <w:rFonts w:ascii="Optima" w:hAnsi="Optima" w:cs="Kigelia"/>
        </w:rPr>
      </w:pPr>
    </w:p>
    <w:p w14:paraId="75A904E1" w14:textId="27BB58EE" w:rsidR="00CB3508" w:rsidRPr="00FB4502" w:rsidRDefault="00CB3508" w:rsidP="0065408A">
      <w:pPr>
        <w:rPr>
          <w:rFonts w:ascii="Optima" w:hAnsi="Optima" w:cs="Kigelia"/>
          <w:u w:val="single"/>
        </w:rPr>
      </w:pPr>
      <w:r w:rsidRPr="00FB4502">
        <w:rPr>
          <w:rFonts w:ascii="Optima" w:hAnsi="Optima" w:cs="Kigelia"/>
          <w:b/>
          <w:bCs/>
          <w:u w:val="single"/>
        </w:rPr>
        <w:t>References</w:t>
      </w:r>
      <w:r w:rsidR="00FB4502">
        <w:rPr>
          <w:rFonts w:ascii="Optima" w:hAnsi="Optima" w:cs="Kigelia"/>
          <w:b/>
          <w:bCs/>
          <w:u w:val="single"/>
        </w:rPr>
        <w:t xml:space="preserve"> – Footnotes &amp; Bibliographies</w:t>
      </w:r>
    </w:p>
    <w:p w14:paraId="2FD2C9B7" w14:textId="4DFA1FF2" w:rsidR="00FB4502" w:rsidRPr="00FB4502" w:rsidRDefault="00FB4502" w:rsidP="00CB3508">
      <w:pPr>
        <w:rPr>
          <w:rFonts w:ascii="Optima" w:hAnsi="Optima" w:cs="Kigelia"/>
          <w:b/>
          <w:bCs/>
        </w:rPr>
      </w:pPr>
      <w:r w:rsidRPr="00FB4502">
        <w:rPr>
          <w:rFonts w:ascii="Optima" w:hAnsi="Optima" w:cs="Kigelia"/>
          <w:b/>
          <w:bCs/>
        </w:rPr>
        <w:t>Footnotes</w:t>
      </w:r>
    </w:p>
    <w:p w14:paraId="6BD5887B" w14:textId="39E8B775" w:rsidR="00CB3508" w:rsidRPr="00FB4502" w:rsidRDefault="00CB3508" w:rsidP="00CB3508">
      <w:pPr>
        <w:rPr>
          <w:rFonts w:ascii="Optima" w:hAnsi="Optima" w:cs="Kigelia"/>
        </w:rPr>
      </w:pPr>
      <w:r w:rsidRPr="00FB4502">
        <w:rPr>
          <w:rFonts w:ascii="Optima" w:hAnsi="Optima" w:cs="Kigelia"/>
        </w:rPr>
        <w:lastRenderedPageBreak/>
        <w:t>References should appear as footnotes rather than endnotes. All references to footnotes should appear as superscript Arabic numerals following the word, phrase or line of text (as appropriate) to which they relate.</w:t>
      </w:r>
    </w:p>
    <w:p w14:paraId="03253DB7" w14:textId="0E30E81F" w:rsidR="00CB3508" w:rsidRPr="00FB4502" w:rsidRDefault="00CB3508" w:rsidP="00CB3508">
      <w:pPr>
        <w:rPr>
          <w:rFonts w:ascii="Optima" w:hAnsi="Optima" w:cs="Kigelia"/>
        </w:rPr>
      </w:pPr>
      <w:r w:rsidRPr="00FB4502">
        <w:rPr>
          <w:rFonts w:ascii="Optima" w:hAnsi="Optima" w:cs="Kigelia"/>
        </w:rPr>
        <w:t>The first time a work is cited, give the full bibliographical reference. For subsequent citations of the same work, use a short form consisting of the author’s surname, an abbreviated title, and page number(s)</w:t>
      </w:r>
      <w:r w:rsidR="00463CE3">
        <w:rPr>
          <w:rFonts w:ascii="Optima" w:hAnsi="Optima" w:cs="Kigelia"/>
        </w:rPr>
        <w:t>, with examples set out below.</w:t>
      </w:r>
    </w:p>
    <w:p w14:paraId="64AF9D96" w14:textId="251D3FCD" w:rsidR="00CB3508" w:rsidRPr="00FB4502" w:rsidRDefault="00CB3508" w:rsidP="00CB3508">
      <w:pPr>
        <w:rPr>
          <w:rFonts w:ascii="Optima" w:hAnsi="Optima" w:cs="Kigelia"/>
        </w:rPr>
      </w:pPr>
      <w:r w:rsidRPr="00FB4502">
        <w:rPr>
          <w:rFonts w:ascii="Optima" w:hAnsi="Optima" w:cs="Kigelia"/>
        </w:rPr>
        <w:t>Avoid using abbreviated forms of journal titles, serial publications, or institutions where possible</w:t>
      </w:r>
      <w:r w:rsidR="0078481F">
        <w:rPr>
          <w:rFonts w:ascii="Optima" w:hAnsi="Optima" w:cs="Kigelia"/>
        </w:rPr>
        <w:t>, and turn Roman numerals into Arabic numbers</w:t>
      </w:r>
      <w:r w:rsidR="00463CE3">
        <w:rPr>
          <w:rFonts w:ascii="Optima" w:hAnsi="Optima" w:cs="Kigelia"/>
        </w:rPr>
        <w:t xml:space="preserve"> for series numbers</w:t>
      </w:r>
      <w:r w:rsidR="00815F6A">
        <w:rPr>
          <w:rFonts w:ascii="Optima" w:hAnsi="Optima" w:cs="Kigelia"/>
        </w:rPr>
        <w:t xml:space="preserve"> and</w:t>
      </w:r>
      <w:r w:rsidR="00463CE3">
        <w:rPr>
          <w:rFonts w:ascii="Optima" w:hAnsi="Optima" w:cs="Kigelia"/>
        </w:rPr>
        <w:t xml:space="preserve"> journal issues</w:t>
      </w:r>
      <w:r w:rsidR="0078481F">
        <w:rPr>
          <w:rFonts w:ascii="Optima" w:hAnsi="Optima" w:cs="Kigelia"/>
        </w:rPr>
        <w:t>.</w:t>
      </w:r>
    </w:p>
    <w:p w14:paraId="7E649F2A" w14:textId="692F1D18" w:rsidR="00CB3508" w:rsidRPr="00FB4502" w:rsidRDefault="00CB3508" w:rsidP="00CB3508">
      <w:pPr>
        <w:rPr>
          <w:rFonts w:ascii="Optima" w:hAnsi="Optima" w:cs="Kigelia"/>
        </w:rPr>
      </w:pPr>
      <w:r w:rsidRPr="00FB4502">
        <w:rPr>
          <w:rFonts w:ascii="Optima" w:hAnsi="Optima" w:cs="Kigelia"/>
        </w:rPr>
        <w:t>Multiple references in a single footnote should be separated by a semicolon.</w:t>
      </w:r>
    </w:p>
    <w:p w14:paraId="6CD3B4AE" w14:textId="77777777" w:rsidR="00CB3508" w:rsidRPr="00FB4502" w:rsidRDefault="00CB3508" w:rsidP="0065408A">
      <w:pPr>
        <w:rPr>
          <w:rFonts w:ascii="Optima" w:hAnsi="Optima" w:cs="Kigelia"/>
        </w:rPr>
      </w:pPr>
    </w:p>
    <w:p w14:paraId="5A4E2953" w14:textId="2B828A60" w:rsidR="00CB3508" w:rsidRPr="00FB4502" w:rsidRDefault="00CB3508" w:rsidP="0065408A">
      <w:pPr>
        <w:rPr>
          <w:rFonts w:ascii="Optima" w:hAnsi="Optima" w:cs="Kigelia"/>
        </w:rPr>
      </w:pPr>
      <w:r w:rsidRPr="00FB4502">
        <w:rPr>
          <w:rFonts w:ascii="Optima" w:hAnsi="Optima" w:cs="Kigelia"/>
          <w:u w:val="single"/>
        </w:rPr>
        <w:t>Monographs and Edited Collections</w:t>
      </w:r>
    </w:p>
    <w:p w14:paraId="00EBDE52" w14:textId="77777777" w:rsidR="0057480D" w:rsidRDefault="0057480D" w:rsidP="0057480D">
      <w:pPr>
        <w:rPr>
          <w:rFonts w:ascii="Optima" w:hAnsi="Optima" w:cs="Kigelia"/>
        </w:rPr>
      </w:pPr>
      <w:r>
        <w:rPr>
          <w:rFonts w:ascii="Optima" w:hAnsi="Optima" w:cs="Kigelia"/>
        </w:rPr>
        <w:t xml:space="preserve">Hilary Taylor, </w:t>
      </w:r>
      <w:r w:rsidRPr="006E6130">
        <w:rPr>
          <w:rFonts w:ascii="Optima" w:hAnsi="Optima" w:cs="Kigelia"/>
          <w:i/>
          <w:iCs/>
        </w:rPr>
        <w:t>Language and Social Relations in Early Modern England</w:t>
      </w:r>
      <w:r>
        <w:rPr>
          <w:rFonts w:ascii="Optima" w:hAnsi="Optima" w:cs="Kigelia"/>
        </w:rPr>
        <w:t xml:space="preserve"> (Oxford, 2024), 73</w:t>
      </w:r>
    </w:p>
    <w:p w14:paraId="077C7446" w14:textId="0C3AF6D8" w:rsidR="0057480D" w:rsidRDefault="0057480D" w:rsidP="0065408A">
      <w:pPr>
        <w:rPr>
          <w:rFonts w:ascii="Optima" w:hAnsi="Optima" w:cs="Kigelia"/>
        </w:rPr>
      </w:pPr>
      <w:r>
        <w:rPr>
          <w:rFonts w:ascii="Optima" w:hAnsi="Optima" w:cs="Kigelia"/>
        </w:rPr>
        <w:t xml:space="preserve">Keith Wrightson and David Levine, </w:t>
      </w:r>
      <w:r w:rsidRPr="001D3622">
        <w:rPr>
          <w:rFonts w:ascii="Optima" w:hAnsi="Optima" w:cs="Kigelia"/>
          <w:i/>
          <w:iCs/>
        </w:rPr>
        <w:t xml:space="preserve">Poverty and Piety in an English Village. </w:t>
      </w:r>
      <w:proofErr w:type="spellStart"/>
      <w:r w:rsidRPr="001D3622">
        <w:rPr>
          <w:rFonts w:ascii="Optima" w:hAnsi="Optima" w:cs="Kigelia"/>
          <w:i/>
          <w:iCs/>
        </w:rPr>
        <w:t>Terling</w:t>
      </w:r>
      <w:proofErr w:type="spellEnd"/>
      <w:r w:rsidRPr="001D3622">
        <w:rPr>
          <w:rFonts w:ascii="Optima" w:hAnsi="Optima" w:cs="Kigelia"/>
          <w:i/>
          <w:iCs/>
        </w:rPr>
        <w:t>, 1525-1700</w:t>
      </w:r>
      <w:r>
        <w:rPr>
          <w:rFonts w:ascii="Optima" w:hAnsi="Optima" w:cs="Kigelia"/>
        </w:rPr>
        <w:t xml:space="preserve">, </w:t>
      </w:r>
      <w:r w:rsidRPr="00FB4502">
        <w:rPr>
          <w:rFonts w:ascii="Optima" w:hAnsi="Optima" w:cs="Kigelia"/>
        </w:rPr>
        <w:t>2</w:t>
      </w:r>
      <w:r w:rsidRPr="00FB4502">
        <w:rPr>
          <w:rFonts w:ascii="Optima" w:hAnsi="Optima" w:cs="Kigelia"/>
          <w:vertAlign w:val="superscript"/>
        </w:rPr>
        <w:t>nd</w:t>
      </w:r>
      <w:r w:rsidRPr="00FB4502">
        <w:rPr>
          <w:rFonts w:ascii="Optima" w:hAnsi="Optima" w:cs="Kigelia"/>
        </w:rPr>
        <w:t xml:space="preserve"> </w:t>
      </w:r>
      <w:proofErr w:type="spellStart"/>
      <w:r w:rsidRPr="00FB4502">
        <w:rPr>
          <w:rFonts w:ascii="Optima" w:hAnsi="Optima" w:cs="Kigelia"/>
        </w:rPr>
        <w:t>edn</w:t>
      </w:r>
      <w:proofErr w:type="spellEnd"/>
      <w:r w:rsidRPr="00FB4502">
        <w:rPr>
          <w:rFonts w:ascii="Optima" w:hAnsi="Optima" w:cs="Kigelia"/>
        </w:rPr>
        <w:t xml:space="preserve"> (Oxford, 19</w:t>
      </w:r>
      <w:r>
        <w:rPr>
          <w:rFonts w:ascii="Optima" w:hAnsi="Optima" w:cs="Kigelia"/>
        </w:rPr>
        <w:t>95</w:t>
      </w:r>
      <w:r w:rsidRPr="00FB4502">
        <w:rPr>
          <w:rFonts w:ascii="Optima" w:hAnsi="Optima" w:cs="Kigelia"/>
        </w:rPr>
        <w:t>),</w:t>
      </w:r>
      <w:r>
        <w:rPr>
          <w:rFonts w:ascii="Optima" w:hAnsi="Optima" w:cs="Kigelia"/>
        </w:rPr>
        <w:t xml:space="preserve"> 86 n. 13</w:t>
      </w:r>
    </w:p>
    <w:p w14:paraId="33E5E522" w14:textId="0824D580" w:rsidR="0057480D" w:rsidRDefault="0057480D" w:rsidP="0065408A">
      <w:pPr>
        <w:rPr>
          <w:rFonts w:ascii="Optima" w:hAnsi="Optima" w:cs="Kigelia"/>
        </w:rPr>
      </w:pPr>
      <w:r>
        <w:rPr>
          <w:rFonts w:ascii="Optima" w:hAnsi="Optima" w:cs="Kigelia"/>
        </w:rPr>
        <w:t xml:space="preserve">Evelyn Lord, ed., </w:t>
      </w:r>
      <w:r w:rsidRPr="00325C72">
        <w:rPr>
          <w:rFonts w:ascii="Optima" w:hAnsi="Optima" w:cs="Kigelia"/>
          <w:i/>
          <w:iCs/>
        </w:rPr>
        <w:t>The Singing Milkmaids: Life in Post-Restoration Huntingdonshire</w:t>
      </w:r>
      <w:r>
        <w:rPr>
          <w:rFonts w:ascii="Optima" w:hAnsi="Optima" w:cs="Kigelia"/>
        </w:rPr>
        <w:t xml:space="preserve"> </w:t>
      </w:r>
      <w:r w:rsidR="00281AAB" w:rsidRPr="000F0A7B">
        <w:rPr>
          <w:rFonts w:ascii="Optima" w:hAnsi="Optima" w:cs="Kigelia"/>
          <w:i/>
          <w:iCs/>
        </w:rPr>
        <w:t>c. 1660-c.1750</w:t>
      </w:r>
      <w:r w:rsidR="000F0A7B">
        <w:rPr>
          <w:rFonts w:ascii="Optima" w:hAnsi="Optima" w:cs="Kigelia"/>
        </w:rPr>
        <w:t xml:space="preserve"> </w:t>
      </w:r>
      <w:r>
        <w:rPr>
          <w:rFonts w:ascii="Optima" w:hAnsi="Optima" w:cs="Kigelia"/>
        </w:rPr>
        <w:t>(Cambridge, 2019)</w:t>
      </w:r>
    </w:p>
    <w:p w14:paraId="5F1726CD" w14:textId="77777777" w:rsidR="0093629A" w:rsidRPr="00FB4502" w:rsidRDefault="0093629A" w:rsidP="0093629A">
      <w:pPr>
        <w:rPr>
          <w:rFonts w:ascii="Optima" w:hAnsi="Optima" w:cs="Kigelia"/>
        </w:rPr>
      </w:pPr>
      <w:r w:rsidRPr="00FB4502">
        <w:rPr>
          <w:rFonts w:ascii="Optima" w:hAnsi="Optima" w:cs="Kigelia"/>
        </w:rPr>
        <w:t xml:space="preserve">K. McQuillan and Z. R. </w:t>
      </w:r>
      <w:proofErr w:type="spellStart"/>
      <w:r w:rsidRPr="00FB4502">
        <w:rPr>
          <w:rFonts w:ascii="Optima" w:hAnsi="Optima" w:cs="Kigelia"/>
        </w:rPr>
        <w:t>Ravanera</w:t>
      </w:r>
      <w:proofErr w:type="spellEnd"/>
      <w:r w:rsidRPr="00FB4502">
        <w:rPr>
          <w:rFonts w:ascii="Optima" w:hAnsi="Optima" w:cs="Kigelia"/>
        </w:rPr>
        <w:t xml:space="preserve">, eds, </w:t>
      </w:r>
      <w:r w:rsidRPr="00FB4502">
        <w:rPr>
          <w:rFonts w:ascii="Optima" w:hAnsi="Optima" w:cs="Kigelia"/>
          <w:i/>
          <w:iCs/>
        </w:rPr>
        <w:t>Canada’s Changing Families: Implications for Individuals and Society</w:t>
      </w:r>
      <w:r w:rsidRPr="00FB4502">
        <w:rPr>
          <w:rFonts w:ascii="Optima" w:hAnsi="Optima" w:cs="Kigelia"/>
        </w:rPr>
        <w:t xml:space="preserve"> (Toronto, 2006), 4-7</w:t>
      </w:r>
    </w:p>
    <w:p w14:paraId="309A9572" w14:textId="77777777" w:rsidR="008E59E3" w:rsidRDefault="008E59E3" w:rsidP="0065408A">
      <w:pPr>
        <w:rPr>
          <w:rFonts w:ascii="Optima" w:hAnsi="Optima" w:cs="Kigelia"/>
        </w:rPr>
      </w:pPr>
    </w:p>
    <w:p w14:paraId="677A7079" w14:textId="634B5DE3" w:rsidR="00B00AD5" w:rsidRDefault="00B00AD5" w:rsidP="0065408A">
      <w:pPr>
        <w:rPr>
          <w:rFonts w:ascii="Optima" w:hAnsi="Optima" w:cs="Kigelia"/>
        </w:rPr>
      </w:pPr>
      <w:r>
        <w:rPr>
          <w:rFonts w:ascii="Optima" w:hAnsi="Optima" w:cs="Kigelia"/>
        </w:rPr>
        <w:t>After first citation, use short references</w:t>
      </w:r>
      <w:r w:rsidR="006E6130">
        <w:rPr>
          <w:rFonts w:ascii="Optima" w:hAnsi="Optima" w:cs="Kigelia"/>
        </w:rPr>
        <w:t xml:space="preserve">. </w:t>
      </w:r>
    </w:p>
    <w:p w14:paraId="32C820DF" w14:textId="552EEF63" w:rsidR="0057480D" w:rsidRDefault="0057480D" w:rsidP="0057480D">
      <w:pPr>
        <w:rPr>
          <w:rFonts w:ascii="Optima" w:hAnsi="Optima" w:cs="Kigelia"/>
        </w:rPr>
      </w:pPr>
      <w:r>
        <w:rPr>
          <w:rFonts w:ascii="Optima" w:hAnsi="Optima" w:cs="Kigelia"/>
        </w:rPr>
        <w:t xml:space="preserve">Taylor, </w:t>
      </w:r>
      <w:r w:rsidRPr="006E6130">
        <w:rPr>
          <w:rFonts w:ascii="Optima" w:hAnsi="Optima" w:cs="Kigelia"/>
          <w:i/>
          <w:iCs/>
        </w:rPr>
        <w:t>Language and Social Relations</w:t>
      </w:r>
      <w:r>
        <w:rPr>
          <w:rFonts w:ascii="Optima" w:hAnsi="Optima" w:cs="Kigelia"/>
          <w:i/>
          <w:iCs/>
        </w:rPr>
        <w:t xml:space="preserve">, </w:t>
      </w:r>
      <w:r w:rsidRPr="006E6130">
        <w:rPr>
          <w:rFonts w:ascii="Optima" w:hAnsi="Optima" w:cs="Kigelia"/>
        </w:rPr>
        <w:t>73</w:t>
      </w:r>
    </w:p>
    <w:p w14:paraId="42A1D32B" w14:textId="55782CE2" w:rsidR="0057480D" w:rsidRPr="00B00AD5" w:rsidRDefault="0057480D" w:rsidP="0057480D">
      <w:pPr>
        <w:rPr>
          <w:rFonts w:ascii="Optima" w:hAnsi="Optima" w:cs="Kigelia"/>
        </w:rPr>
      </w:pPr>
      <w:r>
        <w:rPr>
          <w:rFonts w:ascii="Optima" w:hAnsi="Optima" w:cs="Kigelia"/>
        </w:rPr>
        <w:t xml:space="preserve">Wrightson and Levine, </w:t>
      </w:r>
      <w:r w:rsidRPr="001D3622">
        <w:rPr>
          <w:rFonts w:ascii="Optima" w:hAnsi="Optima" w:cs="Kigelia"/>
          <w:i/>
          <w:iCs/>
        </w:rPr>
        <w:t>Poverty and Piety</w:t>
      </w:r>
      <w:r>
        <w:rPr>
          <w:rFonts w:ascii="Optima" w:hAnsi="Optima" w:cs="Kigelia"/>
          <w:i/>
          <w:iCs/>
        </w:rPr>
        <w:t xml:space="preserve">, </w:t>
      </w:r>
      <w:r>
        <w:rPr>
          <w:rFonts w:ascii="Optima" w:hAnsi="Optima" w:cs="Kigelia"/>
        </w:rPr>
        <w:t>86 n. 13</w:t>
      </w:r>
    </w:p>
    <w:p w14:paraId="76C65C19" w14:textId="54796DA7" w:rsidR="0057480D" w:rsidRDefault="0057480D" w:rsidP="0065408A">
      <w:pPr>
        <w:rPr>
          <w:rFonts w:ascii="Optima" w:hAnsi="Optima" w:cs="Kigelia"/>
        </w:rPr>
      </w:pPr>
      <w:r>
        <w:rPr>
          <w:rFonts w:ascii="Optima" w:hAnsi="Optima" w:cs="Kigelia"/>
        </w:rPr>
        <w:t xml:space="preserve">Lord, </w:t>
      </w:r>
      <w:r w:rsidRPr="0057480D">
        <w:rPr>
          <w:rFonts w:ascii="Optima" w:hAnsi="Optima" w:cs="Kigelia"/>
          <w:i/>
          <w:iCs/>
        </w:rPr>
        <w:t>Singing Milkmaids</w:t>
      </w:r>
    </w:p>
    <w:p w14:paraId="74C5BB40" w14:textId="77777777" w:rsidR="00463CE3" w:rsidRDefault="00B00AD5" w:rsidP="00463CE3">
      <w:pPr>
        <w:rPr>
          <w:rFonts w:ascii="Optima" w:hAnsi="Optima" w:cs="Kigelia"/>
        </w:rPr>
      </w:pPr>
      <w:r w:rsidRPr="00FB4502">
        <w:rPr>
          <w:rFonts w:ascii="Optima" w:hAnsi="Optima" w:cs="Kigelia"/>
        </w:rPr>
        <w:t xml:space="preserve">McQuillan and </w:t>
      </w:r>
      <w:proofErr w:type="spellStart"/>
      <w:r w:rsidRPr="00FB4502">
        <w:rPr>
          <w:rFonts w:ascii="Optima" w:hAnsi="Optima" w:cs="Kigelia"/>
        </w:rPr>
        <w:t>Ravanera</w:t>
      </w:r>
      <w:proofErr w:type="spellEnd"/>
      <w:r>
        <w:rPr>
          <w:rFonts w:ascii="Optima" w:hAnsi="Optima" w:cs="Kigelia"/>
        </w:rPr>
        <w:t xml:space="preserve">, </w:t>
      </w:r>
      <w:r w:rsidRPr="00FB4502">
        <w:rPr>
          <w:rFonts w:ascii="Optima" w:hAnsi="Optima" w:cs="Kigelia"/>
          <w:i/>
          <w:iCs/>
        </w:rPr>
        <w:t>Canada’s Changing Families</w:t>
      </w:r>
      <w:r w:rsidRPr="00B00AD5">
        <w:rPr>
          <w:rFonts w:ascii="Optima" w:hAnsi="Optima" w:cs="Kigelia"/>
        </w:rPr>
        <w:t>, 4-7</w:t>
      </w:r>
    </w:p>
    <w:p w14:paraId="77B933C0" w14:textId="77777777" w:rsidR="00463CE3" w:rsidRDefault="00463CE3" w:rsidP="00463CE3">
      <w:pPr>
        <w:rPr>
          <w:rFonts w:ascii="Optima" w:hAnsi="Optima" w:cs="Kigelia"/>
        </w:rPr>
      </w:pPr>
    </w:p>
    <w:p w14:paraId="229B8A79" w14:textId="49D32BA4" w:rsidR="00463CE3" w:rsidRDefault="00463CE3" w:rsidP="00463CE3">
      <w:pPr>
        <w:rPr>
          <w:rFonts w:ascii="Optima" w:hAnsi="Optima" w:cs="Kigelia"/>
        </w:rPr>
      </w:pPr>
      <w:r w:rsidRPr="000E03FC">
        <w:rPr>
          <w:rFonts w:ascii="Optima" w:hAnsi="Optima" w:cs="Kigelia"/>
        </w:rPr>
        <w:t>Only use ibid. in relation to one previously cited source</w:t>
      </w:r>
      <w:r w:rsidR="000E03FC">
        <w:rPr>
          <w:rFonts w:ascii="Optima" w:hAnsi="Optima" w:cs="Kigelia"/>
        </w:rPr>
        <w:t>.</w:t>
      </w:r>
    </w:p>
    <w:p w14:paraId="3876049B" w14:textId="77777777" w:rsidR="00463CE3" w:rsidRDefault="00463CE3" w:rsidP="0065408A">
      <w:pPr>
        <w:rPr>
          <w:rFonts w:ascii="Optima" w:hAnsi="Optima" w:cs="Kigelia"/>
        </w:rPr>
      </w:pPr>
    </w:p>
    <w:p w14:paraId="10344F44" w14:textId="6E9F4CA6" w:rsidR="00FB4502" w:rsidRDefault="00FB4502" w:rsidP="0065408A">
      <w:pPr>
        <w:rPr>
          <w:rFonts w:ascii="Optima" w:hAnsi="Optima" w:cs="Kigelia"/>
        </w:rPr>
      </w:pPr>
      <w:r>
        <w:rPr>
          <w:rFonts w:ascii="Optima" w:hAnsi="Optima" w:cs="Kigelia"/>
          <w:u w:val="single"/>
        </w:rPr>
        <w:t>Anonymous or Pseudonymous Publications</w:t>
      </w:r>
    </w:p>
    <w:p w14:paraId="33FCE12F" w14:textId="227FE8D3" w:rsidR="00FB4502" w:rsidRDefault="00FB4502" w:rsidP="0065408A">
      <w:pPr>
        <w:rPr>
          <w:rFonts w:ascii="Optima" w:hAnsi="Optima" w:cs="Kigelia"/>
        </w:rPr>
      </w:pPr>
      <w:r>
        <w:rPr>
          <w:rFonts w:ascii="Optima" w:hAnsi="Optima" w:cs="Kigelia"/>
        </w:rPr>
        <w:t>Anon., ‘The Canvas of Cambridge’, (Cambridge, 1626)</w:t>
      </w:r>
    </w:p>
    <w:p w14:paraId="3E13A8CC" w14:textId="7441174F" w:rsidR="00FB4502" w:rsidRDefault="00FB4502" w:rsidP="0065408A">
      <w:pPr>
        <w:rPr>
          <w:rFonts w:ascii="Optima" w:hAnsi="Optima" w:cs="Kigelia"/>
        </w:rPr>
      </w:pPr>
      <w:r>
        <w:rPr>
          <w:rFonts w:ascii="Optima" w:hAnsi="Optima" w:cs="Kigelia"/>
        </w:rPr>
        <w:lastRenderedPageBreak/>
        <w:t xml:space="preserve">‘Mercurius’, ‘A Singular Account of Sir W- R- of B- Hall, </w:t>
      </w:r>
      <w:proofErr w:type="spellStart"/>
      <w:r>
        <w:rPr>
          <w:rFonts w:ascii="Optima" w:hAnsi="Optima" w:cs="Kigelia"/>
        </w:rPr>
        <w:t>Cambs</w:t>
      </w:r>
      <w:proofErr w:type="spellEnd"/>
      <w:r>
        <w:rPr>
          <w:rFonts w:ascii="Optima" w:hAnsi="Optima" w:cs="Kigelia"/>
        </w:rPr>
        <w:t>’, (1741)</w:t>
      </w:r>
    </w:p>
    <w:p w14:paraId="5A05EDC8" w14:textId="7518EB97" w:rsidR="00FB4502" w:rsidRPr="00FB4502" w:rsidRDefault="00FB4502" w:rsidP="0065408A">
      <w:pPr>
        <w:rPr>
          <w:rFonts w:ascii="Optima" w:hAnsi="Optima" w:cs="Kigelia"/>
        </w:rPr>
      </w:pPr>
      <w:r>
        <w:rPr>
          <w:rFonts w:ascii="Optima" w:hAnsi="Optima" w:cs="Kigelia"/>
        </w:rPr>
        <w:t xml:space="preserve">‘Philadelphus’ [Robert Payne], </w:t>
      </w:r>
      <w:r>
        <w:rPr>
          <w:rFonts w:ascii="Optima" w:hAnsi="Optima" w:cs="Kigelia"/>
          <w:i/>
          <w:iCs/>
        </w:rPr>
        <w:t xml:space="preserve">The Calle to </w:t>
      </w:r>
      <w:proofErr w:type="spellStart"/>
      <w:r>
        <w:rPr>
          <w:rFonts w:ascii="Optima" w:hAnsi="Optima" w:cs="Kigelia"/>
          <w:i/>
          <w:iCs/>
        </w:rPr>
        <w:t>Trewe</w:t>
      </w:r>
      <w:proofErr w:type="spellEnd"/>
      <w:r>
        <w:rPr>
          <w:rFonts w:ascii="Optima" w:hAnsi="Optima" w:cs="Kigelia"/>
          <w:i/>
          <w:iCs/>
        </w:rPr>
        <w:t xml:space="preserve"> English-</w:t>
      </w:r>
      <w:proofErr w:type="spellStart"/>
      <w:r>
        <w:rPr>
          <w:rFonts w:ascii="Optima" w:hAnsi="Optima" w:cs="Kigelia"/>
          <w:i/>
          <w:iCs/>
        </w:rPr>
        <w:t>menn</w:t>
      </w:r>
      <w:proofErr w:type="spellEnd"/>
      <w:r>
        <w:rPr>
          <w:rFonts w:ascii="Optima" w:hAnsi="Optima" w:cs="Kigelia"/>
        </w:rPr>
        <w:t xml:space="preserve"> (London, 1542)</w:t>
      </w:r>
    </w:p>
    <w:p w14:paraId="42E8E9B0" w14:textId="77777777" w:rsidR="00FB4502" w:rsidRPr="00FB4502" w:rsidRDefault="00FB4502" w:rsidP="0065408A">
      <w:pPr>
        <w:rPr>
          <w:rFonts w:ascii="Optima" w:hAnsi="Optima" w:cs="Kigelia"/>
        </w:rPr>
      </w:pPr>
    </w:p>
    <w:p w14:paraId="486B361A" w14:textId="7A3C8A1C" w:rsidR="00CB3508" w:rsidRPr="00FB4502" w:rsidRDefault="00FB4502" w:rsidP="0065408A">
      <w:pPr>
        <w:rPr>
          <w:rFonts w:ascii="Optima" w:hAnsi="Optima" w:cs="Kigelia"/>
        </w:rPr>
      </w:pPr>
      <w:r w:rsidRPr="00FB4502">
        <w:rPr>
          <w:rFonts w:ascii="Optima" w:hAnsi="Optima" w:cs="Kigelia"/>
          <w:u w:val="single"/>
        </w:rPr>
        <w:t>Records, Series and Translations</w:t>
      </w:r>
    </w:p>
    <w:p w14:paraId="475B8105" w14:textId="77777777" w:rsidR="000E03FC" w:rsidRDefault="000E03FC" w:rsidP="000E03FC">
      <w:pPr>
        <w:rPr>
          <w:rFonts w:ascii="Optima" w:hAnsi="Optima"/>
        </w:rPr>
      </w:pPr>
      <w:r>
        <w:rPr>
          <w:rFonts w:ascii="Optima" w:hAnsi="Optima"/>
        </w:rPr>
        <w:t xml:space="preserve">Janet Fairweather, ed. and trans., </w:t>
      </w:r>
      <w:r w:rsidRPr="006D7B1D">
        <w:rPr>
          <w:rFonts w:ascii="Optima" w:hAnsi="Optima"/>
          <w:i/>
          <w:iCs/>
        </w:rPr>
        <w:t xml:space="preserve">Liber </w:t>
      </w:r>
      <w:proofErr w:type="spellStart"/>
      <w:r w:rsidRPr="006D7B1D">
        <w:rPr>
          <w:rFonts w:ascii="Optima" w:hAnsi="Optima"/>
          <w:i/>
          <w:iCs/>
        </w:rPr>
        <w:t>Eliensis</w:t>
      </w:r>
      <w:proofErr w:type="spellEnd"/>
      <w:r w:rsidRPr="006D7B1D">
        <w:rPr>
          <w:rFonts w:ascii="Optima" w:hAnsi="Optima"/>
          <w:i/>
          <w:iCs/>
        </w:rPr>
        <w:t>. A History of the Isle of Ely from the Seventh Century to the Twelfth</w:t>
      </w:r>
      <w:r>
        <w:rPr>
          <w:rFonts w:ascii="Optima" w:hAnsi="Optima"/>
        </w:rPr>
        <w:t xml:space="preserve"> (Woodbridge, 2005), 163 </w:t>
      </w:r>
    </w:p>
    <w:p w14:paraId="76923280" w14:textId="125443A8" w:rsidR="00392A30" w:rsidRPr="00392A30" w:rsidRDefault="00392A30" w:rsidP="000E03FC">
      <w:pPr>
        <w:rPr>
          <w:rFonts w:ascii="Optima" w:hAnsi="Optima" w:cs="Kigelia"/>
        </w:rPr>
      </w:pPr>
      <w:r w:rsidRPr="00FB4502">
        <w:rPr>
          <w:rFonts w:ascii="Optima" w:hAnsi="Optima" w:cs="Kigelia"/>
        </w:rPr>
        <w:t xml:space="preserve">Geoffrey Chaucer, </w:t>
      </w:r>
      <w:r w:rsidRPr="00FB4502">
        <w:rPr>
          <w:rFonts w:ascii="Optima" w:hAnsi="Optima" w:cs="Kigelia"/>
          <w:i/>
          <w:iCs/>
        </w:rPr>
        <w:t>The Canterbury Tales</w:t>
      </w:r>
      <w:r w:rsidRPr="00FB4502">
        <w:rPr>
          <w:rFonts w:ascii="Optima" w:hAnsi="Optima" w:cs="Kigelia"/>
        </w:rPr>
        <w:t>, ed. and trans. D. Wright (Oxford, 1998)</w:t>
      </w:r>
    </w:p>
    <w:p w14:paraId="24C84F77" w14:textId="45C6FCDE" w:rsidR="000E03FC" w:rsidRPr="000E03FC" w:rsidRDefault="000E03FC" w:rsidP="0065408A">
      <w:pPr>
        <w:rPr>
          <w:rFonts w:ascii="Optima" w:hAnsi="Optima"/>
        </w:rPr>
      </w:pPr>
      <w:r w:rsidRPr="006D7B1D">
        <w:rPr>
          <w:rFonts w:ascii="Optima" w:hAnsi="Optima"/>
        </w:rPr>
        <w:t>E</w:t>
      </w:r>
      <w:r>
        <w:rPr>
          <w:rFonts w:ascii="Optima" w:hAnsi="Optima"/>
        </w:rPr>
        <w:t>.O.</w:t>
      </w:r>
      <w:r w:rsidRPr="006D7B1D">
        <w:rPr>
          <w:rFonts w:ascii="Optima" w:hAnsi="Optima"/>
        </w:rPr>
        <w:t xml:space="preserve"> Blake, </w:t>
      </w:r>
      <w:r>
        <w:rPr>
          <w:rFonts w:ascii="Optima" w:hAnsi="Optima"/>
        </w:rPr>
        <w:t xml:space="preserve">ed., </w:t>
      </w:r>
      <w:r w:rsidRPr="006D7B1D">
        <w:rPr>
          <w:rFonts w:ascii="Optima" w:hAnsi="Optima"/>
          <w:i/>
          <w:iCs/>
        </w:rPr>
        <w:t xml:space="preserve">Liber </w:t>
      </w:r>
      <w:proofErr w:type="spellStart"/>
      <w:r w:rsidRPr="006D7B1D">
        <w:rPr>
          <w:rFonts w:ascii="Optima" w:hAnsi="Optima"/>
          <w:i/>
          <w:iCs/>
        </w:rPr>
        <w:t>Eliensis</w:t>
      </w:r>
      <w:proofErr w:type="spellEnd"/>
      <w:r w:rsidRPr="006D7B1D">
        <w:rPr>
          <w:rFonts w:ascii="Optima" w:hAnsi="Optima"/>
        </w:rPr>
        <w:t xml:space="preserve">, Camden Society </w:t>
      </w:r>
      <w:r>
        <w:rPr>
          <w:rFonts w:ascii="Optima" w:hAnsi="Optima"/>
        </w:rPr>
        <w:t xml:space="preserve">92 (London, 1962), 63 </w:t>
      </w:r>
    </w:p>
    <w:p w14:paraId="6DAC3BDD" w14:textId="03818CE4" w:rsidR="00392A30" w:rsidRDefault="00392A30" w:rsidP="0065408A">
      <w:pPr>
        <w:rPr>
          <w:rFonts w:ascii="Optima" w:hAnsi="Optima" w:cs="Kigelia"/>
        </w:rPr>
      </w:pPr>
      <w:r>
        <w:rPr>
          <w:rFonts w:ascii="Optima" w:hAnsi="Optima" w:cs="Kigelia"/>
          <w:i/>
          <w:iCs/>
        </w:rPr>
        <w:t>The Victoria County History of the County of Cambridge</w:t>
      </w:r>
      <w:r>
        <w:rPr>
          <w:rFonts w:ascii="Optima" w:hAnsi="Optima" w:cs="Kigelia"/>
        </w:rPr>
        <w:t>, ed. L. Salzman et al, 10 vols (1938-2002), IV:339</w:t>
      </w:r>
    </w:p>
    <w:p w14:paraId="4B147DC3" w14:textId="4996CFA1" w:rsidR="00392A30" w:rsidRPr="00392A30" w:rsidRDefault="00392A30" w:rsidP="0065408A">
      <w:pPr>
        <w:rPr>
          <w:rFonts w:ascii="Optima" w:hAnsi="Optima" w:cs="Kigelia"/>
        </w:rPr>
      </w:pPr>
      <w:r>
        <w:rPr>
          <w:rFonts w:ascii="Optima" w:hAnsi="Optima" w:cs="Kigelia"/>
        </w:rPr>
        <w:t xml:space="preserve">Andrew Wareham and A.P.M. Wright, eds, </w:t>
      </w:r>
      <w:r>
        <w:rPr>
          <w:rFonts w:ascii="Optima" w:hAnsi="Optima" w:cs="Kigelia"/>
          <w:i/>
          <w:iCs/>
        </w:rPr>
        <w:t xml:space="preserve">A History of the County of Cambridge and the Isle of Ely: Volume 10, Cheveley, </w:t>
      </w:r>
      <w:proofErr w:type="spellStart"/>
      <w:r>
        <w:rPr>
          <w:rFonts w:ascii="Optima" w:hAnsi="Optima" w:cs="Kigelia"/>
          <w:i/>
          <w:iCs/>
        </w:rPr>
        <w:t>Flendish</w:t>
      </w:r>
      <w:proofErr w:type="spellEnd"/>
      <w:r>
        <w:rPr>
          <w:rFonts w:ascii="Optima" w:hAnsi="Optima" w:cs="Kigelia"/>
          <w:i/>
          <w:iCs/>
        </w:rPr>
        <w:t xml:space="preserve">, Staine and </w:t>
      </w:r>
      <w:proofErr w:type="spellStart"/>
      <w:r>
        <w:rPr>
          <w:rFonts w:ascii="Optima" w:hAnsi="Optima" w:cs="Kigelia"/>
          <w:i/>
          <w:iCs/>
        </w:rPr>
        <w:t>Staploe</w:t>
      </w:r>
      <w:proofErr w:type="spellEnd"/>
      <w:r>
        <w:rPr>
          <w:rFonts w:ascii="Optima" w:hAnsi="Optima" w:cs="Kigelia"/>
          <w:i/>
          <w:iCs/>
        </w:rPr>
        <w:t xml:space="preserve"> Hundreds (North-Eastern Cambridgeshire)</w:t>
      </w:r>
      <w:r>
        <w:rPr>
          <w:rFonts w:ascii="Optima" w:hAnsi="Optima" w:cs="Kigelia"/>
        </w:rPr>
        <w:t>, (London, 2002), 339</w:t>
      </w:r>
    </w:p>
    <w:p w14:paraId="0A9D48F5" w14:textId="77777777" w:rsidR="00FB4502" w:rsidRPr="00FB4502" w:rsidRDefault="00FB4502" w:rsidP="00FB4502">
      <w:pPr>
        <w:rPr>
          <w:rFonts w:ascii="Optima" w:hAnsi="Optima"/>
        </w:rPr>
      </w:pPr>
    </w:p>
    <w:p w14:paraId="4F049660" w14:textId="524ED064" w:rsidR="00FB4502" w:rsidRPr="00FB4502" w:rsidRDefault="00FB4502" w:rsidP="00FB4502">
      <w:pPr>
        <w:rPr>
          <w:rFonts w:ascii="Optima" w:hAnsi="Optima"/>
        </w:rPr>
      </w:pPr>
      <w:r>
        <w:rPr>
          <w:rFonts w:ascii="Optima" w:hAnsi="Optima"/>
          <w:u w:val="single"/>
        </w:rPr>
        <w:t>Articles and Chapters</w:t>
      </w:r>
    </w:p>
    <w:p w14:paraId="65AC1A50" w14:textId="1B7F7537" w:rsidR="00805F0F" w:rsidRDefault="00805F0F" w:rsidP="00FB4502">
      <w:pPr>
        <w:rPr>
          <w:rFonts w:ascii="Optima" w:hAnsi="Optima"/>
        </w:rPr>
      </w:pPr>
      <w:r w:rsidRPr="00FB4502">
        <w:rPr>
          <w:rFonts w:ascii="Optima" w:hAnsi="Optima"/>
        </w:rPr>
        <w:t xml:space="preserve">Anna Marie </w:t>
      </w:r>
      <w:proofErr w:type="spellStart"/>
      <w:r w:rsidRPr="00FB4502">
        <w:rPr>
          <w:rFonts w:ascii="Optima" w:hAnsi="Optima"/>
        </w:rPr>
        <w:t>Roos</w:t>
      </w:r>
      <w:proofErr w:type="spellEnd"/>
      <w:r w:rsidRPr="00FB4502">
        <w:rPr>
          <w:rFonts w:ascii="Optima" w:hAnsi="Optima"/>
        </w:rPr>
        <w:t xml:space="preserve">, ‘Newton and the Apothecary’, </w:t>
      </w:r>
      <w:r w:rsidRPr="00FB4502">
        <w:rPr>
          <w:rFonts w:ascii="Optima" w:hAnsi="Optima"/>
          <w:i/>
        </w:rPr>
        <w:t>International Journal of Regional and Local History</w:t>
      </w:r>
      <w:r w:rsidRPr="00FB4502">
        <w:rPr>
          <w:rFonts w:ascii="Optima" w:hAnsi="Optima"/>
        </w:rPr>
        <w:t xml:space="preserve"> 10 (2015), 18-31</w:t>
      </w:r>
      <w:r>
        <w:rPr>
          <w:rFonts w:ascii="Optima" w:hAnsi="Optima"/>
        </w:rPr>
        <w:t>, at 27</w:t>
      </w:r>
      <w:bookmarkStart w:id="2" w:name="_Hlk220675350"/>
    </w:p>
    <w:p w14:paraId="0B74C757" w14:textId="77777777" w:rsidR="00E10031" w:rsidRDefault="00E10031" w:rsidP="00FB4502">
      <w:pPr>
        <w:rPr>
          <w:rFonts w:ascii="Optima" w:hAnsi="Optima"/>
        </w:rPr>
      </w:pPr>
    </w:p>
    <w:p w14:paraId="21CB26A8" w14:textId="052B3565" w:rsidR="000E03FC" w:rsidRDefault="000E03FC" w:rsidP="00FB4502">
      <w:pPr>
        <w:rPr>
          <w:rFonts w:ascii="Optima" w:hAnsi="Optima"/>
        </w:rPr>
      </w:pPr>
      <w:r>
        <w:rPr>
          <w:rFonts w:ascii="Optima" w:hAnsi="Optima"/>
        </w:rPr>
        <w:t>If this is the first citation of the collection:</w:t>
      </w:r>
    </w:p>
    <w:p w14:paraId="41533260" w14:textId="77777777" w:rsidR="00805F0F" w:rsidRPr="00FB4502" w:rsidRDefault="00805F0F" w:rsidP="00805F0F">
      <w:pPr>
        <w:rPr>
          <w:rFonts w:ascii="Optima" w:hAnsi="Optima"/>
        </w:rPr>
      </w:pPr>
      <w:r w:rsidRPr="00FB4502">
        <w:rPr>
          <w:rFonts w:ascii="Optima" w:hAnsi="Optima"/>
        </w:rPr>
        <w:t xml:space="preserve">Vittoria Feola, </w:t>
      </w:r>
      <w:r>
        <w:rPr>
          <w:rFonts w:ascii="Optima" w:hAnsi="Optima"/>
        </w:rPr>
        <w:t>‘</w:t>
      </w:r>
      <w:r w:rsidRPr="00FB4502">
        <w:rPr>
          <w:rFonts w:ascii="Optima" w:hAnsi="Optima"/>
        </w:rPr>
        <w:t xml:space="preserve">Elias Ashmole’s </w:t>
      </w:r>
      <w:r w:rsidRPr="00FB4502">
        <w:rPr>
          <w:rFonts w:ascii="Optima" w:hAnsi="Optima"/>
          <w:i/>
        </w:rPr>
        <w:t xml:space="preserve">Theatrum </w:t>
      </w:r>
      <w:proofErr w:type="spellStart"/>
      <w:r w:rsidRPr="00FB4502">
        <w:rPr>
          <w:rFonts w:ascii="Optima" w:hAnsi="Optima"/>
          <w:i/>
        </w:rPr>
        <w:t>Chemicum</w:t>
      </w:r>
      <w:proofErr w:type="spellEnd"/>
      <w:r w:rsidRPr="00FB4502">
        <w:rPr>
          <w:rFonts w:ascii="Optima" w:hAnsi="Optima"/>
          <w:i/>
        </w:rPr>
        <w:t xml:space="preserve"> </w:t>
      </w:r>
      <w:proofErr w:type="spellStart"/>
      <w:r w:rsidRPr="00FB4502">
        <w:rPr>
          <w:rFonts w:ascii="Optima" w:hAnsi="Optima"/>
          <w:i/>
        </w:rPr>
        <w:t>Britannicum</w:t>
      </w:r>
      <w:proofErr w:type="spellEnd"/>
      <w:r w:rsidRPr="00FB4502">
        <w:rPr>
          <w:rFonts w:ascii="Optima" w:hAnsi="Optima"/>
        </w:rPr>
        <w:t xml:space="preserve"> (1652): The Relation</w:t>
      </w:r>
      <w:r>
        <w:rPr>
          <w:rFonts w:ascii="Optima" w:hAnsi="Optima"/>
        </w:rPr>
        <w:t xml:space="preserve"> </w:t>
      </w:r>
      <w:r w:rsidRPr="00FB4502">
        <w:rPr>
          <w:rFonts w:ascii="Optima" w:hAnsi="Optima"/>
        </w:rPr>
        <w:t xml:space="preserve">between Antiquarianism and Science in </w:t>
      </w:r>
      <w:proofErr w:type="gramStart"/>
      <w:r w:rsidRPr="00FB4502">
        <w:rPr>
          <w:rFonts w:ascii="Optima" w:hAnsi="Optima"/>
        </w:rPr>
        <w:t>Seventeenth-Century England</w:t>
      </w:r>
      <w:proofErr w:type="gramEnd"/>
      <w:r w:rsidRPr="00FB4502">
        <w:rPr>
          <w:rFonts w:ascii="Optima" w:hAnsi="Optima"/>
        </w:rPr>
        <w:t>’, in Konrad</w:t>
      </w:r>
      <w:r>
        <w:rPr>
          <w:rFonts w:ascii="Optima" w:hAnsi="Optima"/>
        </w:rPr>
        <w:t xml:space="preserve"> </w:t>
      </w:r>
      <w:r w:rsidRPr="00FB4502">
        <w:rPr>
          <w:rFonts w:ascii="Optima" w:hAnsi="Optima"/>
        </w:rPr>
        <w:t>Eisenbichler, ed</w:t>
      </w:r>
      <w:r>
        <w:rPr>
          <w:rFonts w:ascii="Optima" w:hAnsi="Optima"/>
        </w:rPr>
        <w:t>.</w:t>
      </w:r>
      <w:r w:rsidRPr="00FB4502">
        <w:rPr>
          <w:rFonts w:ascii="Optima" w:hAnsi="Optima"/>
        </w:rPr>
        <w:t xml:space="preserve">, </w:t>
      </w:r>
      <w:r w:rsidRPr="00FB4502">
        <w:rPr>
          <w:rFonts w:ascii="Optima" w:hAnsi="Optima"/>
          <w:i/>
        </w:rPr>
        <w:t xml:space="preserve">Renaissance </w:t>
      </w:r>
      <w:proofErr w:type="spellStart"/>
      <w:r w:rsidRPr="00FB4502">
        <w:rPr>
          <w:rFonts w:ascii="Optima" w:hAnsi="Optima"/>
          <w:i/>
        </w:rPr>
        <w:t>Medievalisms</w:t>
      </w:r>
      <w:proofErr w:type="spellEnd"/>
      <w:r w:rsidRPr="00FB4502">
        <w:rPr>
          <w:rFonts w:ascii="Optima" w:hAnsi="Optima"/>
        </w:rPr>
        <w:t xml:space="preserve"> (Toronto, 2009), 321-44</w:t>
      </w:r>
      <w:r>
        <w:rPr>
          <w:rFonts w:ascii="Optima" w:hAnsi="Optima"/>
        </w:rPr>
        <w:t>, at 333</w:t>
      </w:r>
    </w:p>
    <w:p w14:paraId="6EAFDC0A" w14:textId="77777777" w:rsidR="00805F0F" w:rsidRDefault="00805F0F" w:rsidP="00805F0F">
      <w:pPr>
        <w:rPr>
          <w:rFonts w:ascii="Optima" w:hAnsi="Optima"/>
        </w:rPr>
      </w:pPr>
    </w:p>
    <w:p w14:paraId="2FC073E7" w14:textId="66030795" w:rsidR="00805F0F" w:rsidRPr="00FB4502" w:rsidRDefault="00805F0F" w:rsidP="00805F0F">
      <w:pPr>
        <w:rPr>
          <w:rFonts w:ascii="Optima" w:hAnsi="Optima"/>
        </w:rPr>
      </w:pPr>
      <w:r w:rsidRPr="00FB4502">
        <w:rPr>
          <w:rFonts w:ascii="Optima" w:hAnsi="Optima"/>
        </w:rPr>
        <w:t xml:space="preserve">For a second article in an edited book </w:t>
      </w:r>
      <w:r>
        <w:rPr>
          <w:rFonts w:ascii="Optima" w:hAnsi="Optima"/>
        </w:rPr>
        <w:t>previously</w:t>
      </w:r>
      <w:r w:rsidRPr="00FB4502">
        <w:rPr>
          <w:rFonts w:ascii="Optima" w:hAnsi="Optima"/>
        </w:rPr>
        <w:t xml:space="preserve"> cited:</w:t>
      </w:r>
    </w:p>
    <w:bookmarkEnd w:id="2"/>
    <w:p w14:paraId="53D6BACE" w14:textId="5A27D352" w:rsidR="00805F0F" w:rsidRDefault="000E03FC" w:rsidP="000E03FC">
      <w:pPr>
        <w:rPr>
          <w:rFonts w:ascii="Optima" w:hAnsi="Optima" w:cs="Kigelia"/>
        </w:rPr>
      </w:pPr>
      <w:r>
        <w:rPr>
          <w:rFonts w:ascii="Optima" w:hAnsi="Optima" w:cs="Kigelia"/>
        </w:rPr>
        <w:t xml:space="preserve">Ken Sneath, ‘Social Structure’, in Lord, </w:t>
      </w:r>
      <w:r w:rsidRPr="00325C72">
        <w:rPr>
          <w:rFonts w:ascii="Optima" w:hAnsi="Optima" w:cs="Kigelia"/>
          <w:i/>
          <w:iCs/>
        </w:rPr>
        <w:t xml:space="preserve">Singing </w:t>
      </w:r>
      <w:r w:rsidRPr="000E03FC">
        <w:rPr>
          <w:rFonts w:ascii="Optima" w:hAnsi="Optima" w:cs="Kigelia"/>
        </w:rPr>
        <w:t>Milkmaids,</w:t>
      </w:r>
      <w:r>
        <w:rPr>
          <w:rFonts w:ascii="Optima" w:hAnsi="Optima" w:cs="Kigelia"/>
          <w:i/>
          <w:iCs/>
        </w:rPr>
        <w:t xml:space="preserve"> </w:t>
      </w:r>
      <w:r>
        <w:rPr>
          <w:rFonts w:ascii="Optima" w:hAnsi="Optima" w:cs="Kigelia"/>
        </w:rPr>
        <w:t xml:space="preserve">37-59, </w:t>
      </w:r>
      <w:r w:rsidR="00805F0F">
        <w:rPr>
          <w:rFonts w:ascii="Optima" w:hAnsi="Optima" w:cs="Kigelia"/>
        </w:rPr>
        <w:t>at 50 (</w:t>
      </w:r>
      <w:r>
        <w:rPr>
          <w:rFonts w:ascii="Optima" w:hAnsi="Optima" w:cs="Kigelia"/>
        </w:rPr>
        <w:t>table 4</w:t>
      </w:r>
      <w:r w:rsidR="00805F0F">
        <w:rPr>
          <w:rFonts w:ascii="Optima" w:hAnsi="Optima" w:cs="Kigelia"/>
        </w:rPr>
        <w:t>)</w:t>
      </w:r>
    </w:p>
    <w:p w14:paraId="58983542" w14:textId="77777777" w:rsidR="00805F0F" w:rsidRDefault="00805F0F" w:rsidP="00FB4502">
      <w:pPr>
        <w:rPr>
          <w:rFonts w:ascii="Optima" w:hAnsi="Optima" w:cs="Kigelia"/>
        </w:rPr>
      </w:pPr>
    </w:p>
    <w:p w14:paraId="013241FE" w14:textId="00690958" w:rsidR="00FB4502" w:rsidRPr="00805F0F" w:rsidRDefault="008E59E3" w:rsidP="00FB4502">
      <w:pPr>
        <w:rPr>
          <w:rFonts w:ascii="Optima" w:hAnsi="Optima" w:cs="Kigelia"/>
        </w:rPr>
      </w:pPr>
      <w:r>
        <w:rPr>
          <w:rFonts w:ascii="Optima" w:hAnsi="Optima"/>
        </w:rPr>
        <w:t xml:space="preserve">After first citation, use short titles </w:t>
      </w:r>
      <w:r w:rsidR="00815F6A">
        <w:rPr>
          <w:rFonts w:ascii="Optima" w:hAnsi="Optima"/>
        </w:rPr>
        <w:t xml:space="preserve">and where </w:t>
      </w:r>
      <w:proofErr w:type="spellStart"/>
      <w:r w:rsidR="00815F6A">
        <w:rPr>
          <w:rFonts w:ascii="Optima" w:hAnsi="Optima"/>
        </w:rPr>
        <w:t>appplicable</w:t>
      </w:r>
      <w:proofErr w:type="spellEnd"/>
      <w:r>
        <w:rPr>
          <w:rFonts w:ascii="Optima" w:hAnsi="Optima"/>
        </w:rPr>
        <w:t xml:space="preserve"> retain Latin titles/quotations:</w:t>
      </w:r>
    </w:p>
    <w:p w14:paraId="6C3CD386" w14:textId="36D5ABE1" w:rsidR="008E59E3" w:rsidRDefault="008E59E3" w:rsidP="008E59E3">
      <w:pPr>
        <w:rPr>
          <w:rFonts w:ascii="Optima" w:hAnsi="Optima"/>
        </w:rPr>
      </w:pPr>
      <w:r w:rsidRPr="00FB4502">
        <w:rPr>
          <w:rFonts w:ascii="Optima" w:hAnsi="Optima"/>
        </w:rPr>
        <w:t>Broedel, ‘“Now I will believe that there are unicorns”</w:t>
      </w:r>
      <w:r w:rsidR="00805F0F">
        <w:rPr>
          <w:rFonts w:ascii="Optima" w:hAnsi="Optima"/>
        </w:rPr>
        <w:t>’</w:t>
      </w:r>
      <w:r>
        <w:rPr>
          <w:rFonts w:ascii="Optima" w:hAnsi="Optima"/>
        </w:rPr>
        <w:t xml:space="preserve">, </w:t>
      </w:r>
      <w:r w:rsidRPr="00805F0F">
        <w:rPr>
          <w:rFonts w:ascii="Optima" w:hAnsi="Optima"/>
        </w:rPr>
        <w:t>294</w:t>
      </w:r>
    </w:p>
    <w:p w14:paraId="31DA6C6B" w14:textId="77777777" w:rsidR="00805F0F" w:rsidRDefault="00805F0F" w:rsidP="00805F0F">
      <w:pPr>
        <w:rPr>
          <w:rFonts w:ascii="Optima" w:hAnsi="Optima"/>
          <w:iCs/>
        </w:rPr>
      </w:pPr>
      <w:r w:rsidRPr="00FB4502">
        <w:rPr>
          <w:rFonts w:ascii="Optima" w:hAnsi="Optima"/>
        </w:rPr>
        <w:t xml:space="preserve">Feola, ‘Elias Ashmole’s </w:t>
      </w:r>
      <w:r w:rsidRPr="00FB4502">
        <w:rPr>
          <w:rFonts w:ascii="Optima" w:hAnsi="Optima"/>
          <w:i/>
        </w:rPr>
        <w:t xml:space="preserve">Theatrum </w:t>
      </w:r>
      <w:proofErr w:type="spellStart"/>
      <w:r w:rsidRPr="00FB4502">
        <w:rPr>
          <w:rFonts w:ascii="Optima" w:hAnsi="Optima"/>
          <w:i/>
        </w:rPr>
        <w:t>Chemicum</w:t>
      </w:r>
      <w:proofErr w:type="spellEnd"/>
      <w:r w:rsidRPr="00FB4502">
        <w:rPr>
          <w:rFonts w:ascii="Optima" w:hAnsi="Optima"/>
          <w:i/>
        </w:rPr>
        <w:t xml:space="preserve"> </w:t>
      </w:r>
      <w:proofErr w:type="spellStart"/>
      <w:r w:rsidRPr="00FB4502">
        <w:rPr>
          <w:rFonts w:ascii="Optima" w:hAnsi="Optima"/>
          <w:i/>
        </w:rPr>
        <w:t>Britannicum</w:t>
      </w:r>
      <w:proofErr w:type="spellEnd"/>
      <w:r>
        <w:rPr>
          <w:rFonts w:ascii="Optima" w:hAnsi="Optima"/>
          <w:i/>
        </w:rPr>
        <w:t>’</w:t>
      </w:r>
      <w:r w:rsidRPr="008E59E3">
        <w:rPr>
          <w:rFonts w:ascii="Optima" w:hAnsi="Optima"/>
          <w:iCs/>
        </w:rPr>
        <w:t xml:space="preserve">, </w:t>
      </w:r>
      <w:r w:rsidRPr="00805F0F">
        <w:rPr>
          <w:rFonts w:ascii="Optima" w:hAnsi="Optima"/>
          <w:iCs/>
        </w:rPr>
        <w:t>333</w:t>
      </w:r>
    </w:p>
    <w:p w14:paraId="3BF0593C" w14:textId="66D8B72B" w:rsidR="008E59E3" w:rsidRDefault="008E59E3" w:rsidP="008E59E3">
      <w:pPr>
        <w:rPr>
          <w:rFonts w:ascii="Optima" w:hAnsi="Optima"/>
        </w:rPr>
      </w:pPr>
      <w:proofErr w:type="spellStart"/>
      <w:r w:rsidRPr="00FB4502">
        <w:rPr>
          <w:rFonts w:ascii="Optima" w:hAnsi="Optima"/>
        </w:rPr>
        <w:t>Roos</w:t>
      </w:r>
      <w:proofErr w:type="spellEnd"/>
      <w:r w:rsidRPr="00FB4502">
        <w:rPr>
          <w:rFonts w:ascii="Optima" w:hAnsi="Optima"/>
        </w:rPr>
        <w:t>, ‘Newton and the Apothecary’,</w:t>
      </w:r>
      <w:r>
        <w:rPr>
          <w:rFonts w:ascii="Optima" w:hAnsi="Optima"/>
        </w:rPr>
        <w:t xml:space="preserve"> </w:t>
      </w:r>
      <w:r w:rsidRPr="00805F0F">
        <w:rPr>
          <w:rFonts w:ascii="Optima" w:hAnsi="Optima"/>
        </w:rPr>
        <w:t>27</w:t>
      </w:r>
    </w:p>
    <w:p w14:paraId="0E988DC6" w14:textId="77777777" w:rsidR="00805F0F" w:rsidRDefault="00805F0F" w:rsidP="008E59E3">
      <w:pPr>
        <w:rPr>
          <w:rFonts w:ascii="Optima" w:hAnsi="Optima"/>
        </w:rPr>
      </w:pPr>
    </w:p>
    <w:p w14:paraId="5B577935" w14:textId="77777777" w:rsidR="008E59E3" w:rsidRDefault="008E59E3" w:rsidP="00FB4502">
      <w:pPr>
        <w:rPr>
          <w:rFonts w:ascii="Optima" w:hAnsi="Optima"/>
        </w:rPr>
      </w:pPr>
    </w:p>
    <w:p w14:paraId="546BFE79" w14:textId="030624B4" w:rsidR="00FB4502" w:rsidRPr="00FB4502" w:rsidRDefault="00FB4502" w:rsidP="00FB4502">
      <w:pPr>
        <w:rPr>
          <w:rFonts w:ascii="Optima" w:hAnsi="Optima"/>
          <w:u w:val="single"/>
        </w:rPr>
      </w:pPr>
      <w:r>
        <w:rPr>
          <w:rFonts w:ascii="Optima" w:hAnsi="Optima"/>
          <w:u w:val="single"/>
        </w:rPr>
        <w:t>Quotations of other Sources</w:t>
      </w:r>
    </w:p>
    <w:p w14:paraId="4413E187" w14:textId="30F7FAE9" w:rsidR="00FB4502" w:rsidRDefault="00FB4502" w:rsidP="00FB4502">
      <w:pPr>
        <w:rPr>
          <w:rFonts w:ascii="Optima" w:hAnsi="Optima"/>
        </w:rPr>
      </w:pPr>
      <w:r w:rsidRPr="00FB4502">
        <w:rPr>
          <w:rFonts w:ascii="Optima" w:hAnsi="Optima"/>
        </w:rPr>
        <w:t>Mark Goldie, ‘The Unacknowledged Republic: Officeholding in Early Modern England’, in Tim Harris, ed</w:t>
      </w:r>
      <w:r>
        <w:rPr>
          <w:rFonts w:ascii="Optima" w:hAnsi="Optima"/>
        </w:rPr>
        <w:t>.</w:t>
      </w:r>
      <w:r w:rsidRPr="00FB4502">
        <w:rPr>
          <w:rFonts w:ascii="Optima" w:hAnsi="Optima"/>
        </w:rPr>
        <w:t xml:space="preserve">, </w:t>
      </w:r>
      <w:r w:rsidRPr="00FB4502">
        <w:rPr>
          <w:rFonts w:ascii="Optima" w:hAnsi="Optima"/>
          <w:i/>
        </w:rPr>
        <w:t>The Politics of the Excluded</w:t>
      </w:r>
      <w:r w:rsidRPr="00FB4502">
        <w:rPr>
          <w:rFonts w:ascii="Optima" w:hAnsi="Optima"/>
        </w:rPr>
        <w:t xml:space="preserve"> (Basingstoke: Palgrave, 2001), 153-94 (190), qtd in Hannah Smith, </w:t>
      </w:r>
      <w:r w:rsidRPr="00FB4502">
        <w:rPr>
          <w:rFonts w:ascii="Optima" w:hAnsi="Optima"/>
          <w:i/>
        </w:rPr>
        <w:t>Georgian Monarchy: Politics and Culture, 1714-1760</w:t>
      </w:r>
      <w:r w:rsidRPr="00FB4502">
        <w:rPr>
          <w:rFonts w:ascii="Optima" w:hAnsi="Optima"/>
        </w:rPr>
        <w:t xml:space="preserve"> (Cambridge, 2006), 156</w:t>
      </w:r>
    </w:p>
    <w:p w14:paraId="61501C36" w14:textId="466898E7" w:rsidR="006E6130" w:rsidRDefault="004D1838" w:rsidP="00FB4502">
      <w:pPr>
        <w:rPr>
          <w:rFonts w:ascii="Optima" w:hAnsi="Optima"/>
        </w:rPr>
      </w:pPr>
      <w:r>
        <w:rPr>
          <w:rFonts w:ascii="Optima" w:hAnsi="Optima"/>
        </w:rPr>
        <w:t>Please use short titles for subsequent references:</w:t>
      </w:r>
    </w:p>
    <w:p w14:paraId="2F59779A" w14:textId="1B34FCA9" w:rsidR="004D1838" w:rsidRDefault="004D1838" w:rsidP="00FB4502">
      <w:pPr>
        <w:rPr>
          <w:rFonts w:ascii="Optima" w:hAnsi="Optima"/>
        </w:rPr>
      </w:pPr>
      <w:r w:rsidRPr="00C1475B">
        <w:rPr>
          <w:rFonts w:ascii="Optima" w:hAnsi="Optima"/>
        </w:rPr>
        <w:t>Goldie, ‘Unacknowledged Republic’, 156</w:t>
      </w:r>
    </w:p>
    <w:p w14:paraId="636844AE" w14:textId="77777777" w:rsidR="00DA0FD0" w:rsidRDefault="00DA0FD0" w:rsidP="00FB4502">
      <w:pPr>
        <w:rPr>
          <w:rFonts w:ascii="Optima" w:hAnsi="Optima"/>
          <w:u w:val="single"/>
        </w:rPr>
      </w:pPr>
    </w:p>
    <w:p w14:paraId="602B4E07" w14:textId="55C78C90" w:rsidR="00FB4502" w:rsidRPr="00FB4502" w:rsidRDefault="00FB4502" w:rsidP="00FB4502">
      <w:pPr>
        <w:rPr>
          <w:rFonts w:ascii="Optima" w:hAnsi="Optima"/>
          <w:u w:val="single"/>
        </w:rPr>
      </w:pPr>
      <w:r>
        <w:rPr>
          <w:rFonts w:ascii="Optima" w:hAnsi="Optima"/>
          <w:u w:val="single"/>
        </w:rPr>
        <w:t>Manuscripts and Other Unpublished Work</w:t>
      </w:r>
    </w:p>
    <w:p w14:paraId="30269C22" w14:textId="2DE15B31" w:rsidR="00FB4502" w:rsidRPr="00FB4502" w:rsidRDefault="00FB4502" w:rsidP="00FB4502">
      <w:pPr>
        <w:rPr>
          <w:rFonts w:ascii="Optima" w:hAnsi="Optima"/>
        </w:rPr>
      </w:pPr>
      <w:r w:rsidRPr="00FB4502">
        <w:rPr>
          <w:rFonts w:ascii="Optima" w:hAnsi="Optima"/>
        </w:rPr>
        <w:t>Maurice Johnson, ‘On the Antiquity of the Lincoln Mint’</w:t>
      </w:r>
      <w:r>
        <w:rPr>
          <w:rFonts w:ascii="Optima" w:hAnsi="Optima"/>
        </w:rPr>
        <w:t xml:space="preserve"> (1735)</w:t>
      </w:r>
      <w:r w:rsidRPr="00FB4502">
        <w:rPr>
          <w:rFonts w:ascii="Optima" w:hAnsi="Optima"/>
        </w:rPr>
        <w:t>, S</w:t>
      </w:r>
      <w:r>
        <w:rPr>
          <w:rFonts w:ascii="Optima" w:hAnsi="Optima"/>
        </w:rPr>
        <w:t>palding Gentlemen’s Society</w:t>
      </w:r>
      <w:r w:rsidRPr="00FB4502">
        <w:rPr>
          <w:rFonts w:ascii="Optima" w:hAnsi="Optima"/>
        </w:rPr>
        <w:t xml:space="preserve"> Archive</w:t>
      </w:r>
      <w:r>
        <w:rPr>
          <w:rFonts w:ascii="Optima" w:hAnsi="Optima"/>
        </w:rPr>
        <w:t>,</w:t>
      </w:r>
      <w:r w:rsidRPr="00FB4502">
        <w:rPr>
          <w:rFonts w:ascii="Optima" w:hAnsi="Optima"/>
        </w:rPr>
        <w:t xml:space="preserve"> MJ.d.24</w:t>
      </w:r>
    </w:p>
    <w:p w14:paraId="286C242E" w14:textId="39742FEE" w:rsidR="00FB4502" w:rsidRDefault="00FB4502" w:rsidP="00FB4502">
      <w:pPr>
        <w:rPr>
          <w:rFonts w:ascii="Optima" w:hAnsi="Optima"/>
        </w:rPr>
      </w:pPr>
      <w:r w:rsidRPr="00FB4502">
        <w:rPr>
          <w:rFonts w:ascii="Optima" w:hAnsi="Optima"/>
        </w:rPr>
        <w:t>Maurice Johnson to Alexander Gordon, 11 April 1734, Society of Antiquaries of London, Society Papers 42</w:t>
      </w:r>
    </w:p>
    <w:p w14:paraId="5A5FF18C" w14:textId="40863888" w:rsidR="00FB4502" w:rsidRDefault="00FB4502" w:rsidP="00FB4502">
      <w:pPr>
        <w:rPr>
          <w:rFonts w:ascii="Optima" w:hAnsi="Optima"/>
        </w:rPr>
      </w:pPr>
      <w:r>
        <w:rPr>
          <w:rFonts w:ascii="Optima" w:hAnsi="Optima"/>
        </w:rPr>
        <w:t>Michael Gilbert, ‘The Changing Landscape and Economy of the Wisbech Hundred’, unpublished PhD thesis, University of Leicester (2017)</w:t>
      </w:r>
    </w:p>
    <w:p w14:paraId="1960D134" w14:textId="77777777" w:rsidR="00FB4502" w:rsidRPr="00FB4502" w:rsidRDefault="00FB4502" w:rsidP="00FB4502">
      <w:pPr>
        <w:rPr>
          <w:rFonts w:ascii="Optima" w:hAnsi="Optima"/>
        </w:rPr>
      </w:pPr>
    </w:p>
    <w:p w14:paraId="057A5E7B" w14:textId="7FD99394" w:rsidR="00DA0FD0" w:rsidRPr="00805F0F" w:rsidRDefault="00DA0FD0" w:rsidP="00FB4502">
      <w:pPr>
        <w:rPr>
          <w:rFonts w:ascii="Optima" w:hAnsi="Optima"/>
          <w:u w:val="single"/>
        </w:rPr>
      </w:pPr>
      <w:bookmarkStart w:id="3" w:name="_Hlk221017803"/>
      <w:r w:rsidRPr="00805F0F">
        <w:rPr>
          <w:rFonts w:ascii="Optima" w:hAnsi="Optima"/>
          <w:u w:val="single"/>
        </w:rPr>
        <w:t>Magazines</w:t>
      </w:r>
      <w:r w:rsidR="00646031">
        <w:rPr>
          <w:rFonts w:ascii="Optima" w:hAnsi="Optima"/>
          <w:u w:val="single"/>
        </w:rPr>
        <w:t xml:space="preserve"> (weekly and monthly)</w:t>
      </w:r>
    </w:p>
    <w:p w14:paraId="7D04E057" w14:textId="0E57DE2A" w:rsidR="00DA0FD0" w:rsidRPr="00DA0FD0" w:rsidRDefault="00DA0FD0" w:rsidP="00FB4502">
      <w:pPr>
        <w:rPr>
          <w:rFonts w:ascii="Optima" w:hAnsi="Optima"/>
        </w:rPr>
      </w:pPr>
      <w:r w:rsidRPr="00805F0F">
        <w:rPr>
          <w:rFonts w:ascii="Optima" w:hAnsi="Optima"/>
        </w:rPr>
        <w:t xml:space="preserve">John Goodall, ‘A modest manor. </w:t>
      </w:r>
      <w:proofErr w:type="spellStart"/>
      <w:r w:rsidRPr="00805F0F">
        <w:rPr>
          <w:rFonts w:ascii="Optima" w:hAnsi="Optima"/>
        </w:rPr>
        <w:t>Rippington</w:t>
      </w:r>
      <w:proofErr w:type="spellEnd"/>
      <w:r w:rsidRPr="00805F0F">
        <w:rPr>
          <w:rFonts w:ascii="Optima" w:hAnsi="Optima"/>
        </w:rPr>
        <w:t xml:space="preserve">, Cambridgeshire’, </w:t>
      </w:r>
      <w:r w:rsidRPr="00805F0F">
        <w:rPr>
          <w:rFonts w:ascii="Optima" w:hAnsi="Optima"/>
          <w:i/>
          <w:iCs/>
        </w:rPr>
        <w:t>Country Life</w:t>
      </w:r>
      <w:r w:rsidRPr="00805F0F">
        <w:rPr>
          <w:rFonts w:ascii="Optima" w:hAnsi="Optima"/>
        </w:rPr>
        <w:t xml:space="preserve"> (8 Dec. 2021), 66-71</w:t>
      </w:r>
    </w:p>
    <w:bookmarkEnd w:id="3"/>
    <w:p w14:paraId="5AD11F9A" w14:textId="77777777" w:rsidR="00DA0FD0" w:rsidRDefault="00DA0FD0" w:rsidP="00FB4502">
      <w:pPr>
        <w:rPr>
          <w:rFonts w:ascii="Optima" w:hAnsi="Optima"/>
          <w:u w:val="single"/>
        </w:rPr>
      </w:pPr>
    </w:p>
    <w:p w14:paraId="57B4C882" w14:textId="4287478F" w:rsidR="00FB4502" w:rsidRPr="00FB4502" w:rsidRDefault="00FB4502" w:rsidP="00FB4502">
      <w:pPr>
        <w:rPr>
          <w:rFonts w:ascii="Optima" w:hAnsi="Optima"/>
          <w:u w:val="single"/>
        </w:rPr>
      </w:pPr>
      <w:r>
        <w:rPr>
          <w:rFonts w:ascii="Optima" w:hAnsi="Optima"/>
          <w:u w:val="single"/>
        </w:rPr>
        <w:t>Newspapers</w:t>
      </w:r>
    </w:p>
    <w:p w14:paraId="5197893B" w14:textId="13DCED68" w:rsidR="00FB4502" w:rsidRPr="00FB4502" w:rsidRDefault="00FB4502" w:rsidP="00FB4502">
      <w:pPr>
        <w:rPr>
          <w:rFonts w:ascii="Optima" w:hAnsi="Optima"/>
        </w:rPr>
      </w:pPr>
      <w:r w:rsidRPr="00FB4502">
        <w:rPr>
          <w:rFonts w:ascii="Optima" w:hAnsi="Optima"/>
        </w:rPr>
        <w:t>Anne Gerrard, ‘</w:t>
      </w:r>
      <w:r>
        <w:rPr>
          <w:rFonts w:ascii="Optima" w:hAnsi="Optima"/>
        </w:rPr>
        <w:t>Exhibition on Hidden Stories of Women Spies in the Civil War</w:t>
      </w:r>
      <w:r w:rsidRPr="00FB4502">
        <w:rPr>
          <w:rFonts w:ascii="Optima" w:hAnsi="Optima"/>
        </w:rPr>
        <w:t xml:space="preserve"> Opens at Local Museum’, </w:t>
      </w:r>
      <w:r w:rsidRPr="00FB4502">
        <w:rPr>
          <w:rFonts w:ascii="Optima" w:hAnsi="Optima"/>
          <w:i/>
        </w:rPr>
        <w:t>The Sentinel</w:t>
      </w:r>
      <w:r w:rsidRPr="00FB4502">
        <w:rPr>
          <w:rFonts w:ascii="Optima" w:hAnsi="Optima"/>
        </w:rPr>
        <w:t>, 4 October 2007, B2</w:t>
      </w:r>
    </w:p>
    <w:p w14:paraId="3D78852F" w14:textId="77777777" w:rsidR="00FB4502" w:rsidRPr="00FB4502" w:rsidRDefault="00FB4502" w:rsidP="00FB4502">
      <w:pPr>
        <w:rPr>
          <w:rFonts w:ascii="Optima" w:hAnsi="Optima"/>
        </w:rPr>
      </w:pPr>
      <w:r w:rsidRPr="00FB4502">
        <w:rPr>
          <w:rFonts w:ascii="Optima" w:hAnsi="Optima"/>
        </w:rPr>
        <w:tab/>
      </w:r>
    </w:p>
    <w:p w14:paraId="539A335D" w14:textId="5F535143" w:rsidR="00FB4502" w:rsidRPr="00FB4502" w:rsidRDefault="00FB4502" w:rsidP="00FB4502">
      <w:pPr>
        <w:rPr>
          <w:rFonts w:ascii="Optima" w:hAnsi="Optima"/>
          <w:u w:val="single"/>
        </w:rPr>
      </w:pPr>
      <w:r>
        <w:rPr>
          <w:rFonts w:ascii="Optima" w:hAnsi="Optima"/>
          <w:u w:val="single"/>
        </w:rPr>
        <w:t>Radio Broadcasts</w:t>
      </w:r>
    </w:p>
    <w:p w14:paraId="5DB16813" w14:textId="4E6F8FB3" w:rsidR="00FB4502" w:rsidRPr="00FB4502" w:rsidRDefault="00FB4502" w:rsidP="00FB4502">
      <w:pPr>
        <w:rPr>
          <w:rFonts w:ascii="Optima" w:hAnsi="Optima"/>
        </w:rPr>
      </w:pPr>
      <w:r w:rsidRPr="00FB4502">
        <w:rPr>
          <w:rFonts w:ascii="Optima" w:hAnsi="Optima"/>
        </w:rPr>
        <w:t>BBC Radio 4, ‘Gardeners</w:t>
      </w:r>
      <w:r w:rsidR="00392A30">
        <w:rPr>
          <w:rFonts w:ascii="Optima" w:hAnsi="Optima"/>
        </w:rPr>
        <w:t>’</w:t>
      </w:r>
      <w:r w:rsidRPr="00FB4502">
        <w:rPr>
          <w:rFonts w:ascii="Optima" w:hAnsi="Optima"/>
        </w:rPr>
        <w:t xml:space="preserve"> Question Time’, 18 August 1985</w:t>
      </w:r>
    </w:p>
    <w:p w14:paraId="4380E6D8" w14:textId="77777777" w:rsidR="00FB4502" w:rsidRPr="00FB4502" w:rsidRDefault="00FB4502" w:rsidP="00FB4502">
      <w:pPr>
        <w:rPr>
          <w:rFonts w:ascii="Optima" w:hAnsi="Optima"/>
        </w:rPr>
      </w:pPr>
    </w:p>
    <w:p w14:paraId="4324D84A" w14:textId="52209F7B" w:rsidR="00FB4502" w:rsidRPr="00FB4502" w:rsidRDefault="00FB4502" w:rsidP="00FB4502">
      <w:pPr>
        <w:rPr>
          <w:rFonts w:ascii="Optima" w:hAnsi="Optima"/>
          <w:u w:val="single"/>
        </w:rPr>
      </w:pPr>
      <w:r>
        <w:rPr>
          <w:rFonts w:ascii="Optima" w:hAnsi="Optima"/>
          <w:u w:val="single"/>
        </w:rPr>
        <w:t>Documentary</w:t>
      </w:r>
    </w:p>
    <w:p w14:paraId="1610D9AA" w14:textId="25C77142" w:rsidR="00FB4502" w:rsidRDefault="00FB4502" w:rsidP="00FB4502">
      <w:pPr>
        <w:rPr>
          <w:rFonts w:ascii="Optima" w:hAnsi="Optima"/>
        </w:rPr>
      </w:pPr>
      <w:r>
        <w:rPr>
          <w:rFonts w:ascii="Optima" w:hAnsi="Optima"/>
        </w:rPr>
        <w:t xml:space="preserve">Sarah Jobling, director, </w:t>
      </w:r>
      <w:r>
        <w:rPr>
          <w:rFonts w:ascii="Optima" w:hAnsi="Optima"/>
          <w:i/>
          <w:iCs/>
        </w:rPr>
        <w:t>Britain’s Pompeii: A Village Lost in Time</w:t>
      </w:r>
      <w:r>
        <w:rPr>
          <w:rFonts w:ascii="Optima" w:hAnsi="Optima"/>
        </w:rPr>
        <w:t>, BBC (2016)</w:t>
      </w:r>
    </w:p>
    <w:p w14:paraId="2EE0B394" w14:textId="77777777" w:rsidR="00FB4502" w:rsidRPr="00FB4502" w:rsidRDefault="00FB4502" w:rsidP="00FB4502">
      <w:pPr>
        <w:rPr>
          <w:rFonts w:ascii="Optima" w:hAnsi="Optima"/>
        </w:rPr>
      </w:pPr>
    </w:p>
    <w:p w14:paraId="7D560B3B" w14:textId="3F5CE135" w:rsidR="00FB4502" w:rsidRPr="00FB4502" w:rsidRDefault="00FB4502" w:rsidP="00FB4502">
      <w:pPr>
        <w:rPr>
          <w:rFonts w:ascii="Optima" w:hAnsi="Optima"/>
          <w:u w:val="single"/>
        </w:rPr>
      </w:pPr>
      <w:r>
        <w:rPr>
          <w:rFonts w:ascii="Optima" w:hAnsi="Optima"/>
          <w:u w:val="single"/>
        </w:rPr>
        <w:t>Live Performance or Lecture</w:t>
      </w:r>
    </w:p>
    <w:p w14:paraId="03CD3A7F" w14:textId="5B039697" w:rsidR="00447644" w:rsidRDefault="00FB4502" w:rsidP="00FB4502">
      <w:pPr>
        <w:rPr>
          <w:rFonts w:ascii="Optima" w:hAnsi="Optima"/>
        </w:rPr>
      </w:pPr>
      <w:r>
        <w:rPr>
          <w:rFonts w:ascii="Optima" w:hAnsi="Optima"/>
        </w:rPr>
        <w:t>Luke Syson</w:t>
      </w:r>
      <w:r w:rsidRPr="00FB4502">
        <w:rPr>
          <w:rFonts w:ascii="Optima" w:hAnsi="Optima"/>
        </w:rPr>
        <w:t>, ‘</w:t>
      </w:r>
      <w:r>
        <w:rPr>
          <w:rFonts w:ascii="Optima" w:hAnsi="Optima"/>
        </w:rPr>
        <w:t>Italian Paintings in the Fitzwilliam Collection’</w:t>
      </w:r>
      <w:r w:rsidRPr="00FB4502">
        <w:rPr>
          <w:rFonts w:ascii="Optima" w:hAnsi="Optima"/>
        </w:rPr>
        <w:t xml:space="preserve">, </w:t>
      </w:r>
      <w:r>
        <w:rPr>
          <w:rFonts w:ascii="Optima" w:hAnsi="Optima"/>
        </w:rPr>
        <w:t>Fitzwilliam Museum</w:t>
      </w:r>
      <w:r w:rsidRPr="00FB4502">
        <w:rPr>
          <w:rFonts w:ascii="Optima" w:hAnsi="Optima"/>
        </w:rPr>
        <w:t xml:space="preserve">, </w:t>
      </w:r>
      <w:r>
        <w:rPr>
          <w:rFonts w:ascii="Optima" w:hAnsi="Optima"/>
        </w:rPr>
        <w:t>Cambridge</w:t>
      </w:r>
      <w:r w:rsidRPr="00FB4502">
        <w:rPr>
          <w:rFonts w:ascii="Optima" w:hAnsi="Optima"/>
        </w:rPr>
        <w:t>,</w:t>
      </w:r>
      <w:r>
        <w:rPr>
          <w:rFonts w:ascii="Optima" w:hAnsi="Optima"/>
        </w:rPr>
        <w:t xml:space="preserve"> </w:t>
      </w:r>
      <w:r w:rsidRPr="00FB4502">
        <w:rPr>
          <w:rFonts w:ascii="Optima" w:hAnsi="Optima"/>
        </w:rPr>
        <w:t>9 June 20</w:t>
      </w:r>
      <w:r>
        <w:rPr>
          <w:rFonts w:ascii="Optima" w:hAnsi="Optima"/>
        </w:rPr>
        <w:t>24</w:t>
      </w:r>
    </w:p>
    <w:p w14:paraId="40737950" w14:textId="77777777" w:rsidR="008E59E3" w:rsidRDefault="008E59E3" w:rsidP="00FB4502">
      <w:pPr>
        <w:rPr>
          <w:rFonts w:ascii="Optima" w:hAnsi="Optima"/>
        </w:rPr>
      </w:pPr>
    </w:p>
    <w:p w14:paraId="6F7C078F" w14:textId="61ADDB64" w:rsidR="00447644" w:rsidRDefault="00447644" w:rsidP="00FB4502">
      <w:pPr>
        <w:rPr>
          <w:rFonts w:ascii="Optima" w:hAnsi="Optima"/>
        </w:rPr>
      </w:pPr>
      <w:r>
        <w:rPr>
          <w:rFonts w:ascii="Optima" w:hAnsi="Optima"/>
          <w:u w:val="single"/>
        </w:rPr>
        <w:t>Website</w:t>
      </w:r>
    </w:p>
    <w:p w14:paraId="06D377EB" w14:textId="4D6C66C2" w:rsidR="00447644" w:rsidRPr="00EF3DDA" w:rsidRDefault="00447644" w:rsidP="00FB4502">
      <w:pPr>
        <w:rPr>
          <w:rFonts w:ascii="Optima" w:hAnsi="Optima"/>
        </w:rPr>
      </w:pPr>
      <w:r w:rsidRPr="00EF3DDA">
        <w:rPr>
          <w:rFonts w:ascii="Optima" w:hAnsi="Optima"/>
        </w:rPr>
        <w:t xml:space="preserve">National Trust, ‘Wicken Fen National Nature </w:t>
      </w:r>
      <w:proofErr w:type="gramStart"/>
      <w:r w:rsidRPr="00EF3DDA">
        <w:rPr>
          <w:rFonts w:ascii="Optima" w:hAnsi="Optima"/>
        </w:rPr>
        <w:t>Reserve‘ (</w:t>
      </w:r>
      <w:proofErr w:type="gramEnd"/>
      <w:r w:rsidRPr="00EF3DDA">
        <w:rPr>
          <w:rFonts w:ascii="Optima" w:hAnsi="Optima"/>
        </w:rPr>
        <w:t>online)</w:t>
      </w:r>
      <w:r w:rsidR="00392A30">
        <w:rPr>
          <w:rFonts w:ascii="Optima" w:hAnsi="Optima"/>
        </w:rPr>
        <w:t xml:space="preserve"> [accessed 24 March 2026]</w:t>
      </w:r>
    </w:p>
    <w:p w14:paraId="6D8CABF7" w14:textId="77777777" w:rsidR="00FB4502" w:rsidRPr="00EF3DDA" w:rsidRDefault="00FB4502" w:rsidP="0065408A">
      <w:pPr>
        <w:rPr>
          <w:rFonts w:ascii="Optima" w:hAnsi="Optima"/>
        </w:rPr>
      </w:pPr>
    </w:p>
    <w:p w14:paraId="1E74EE1F" w14:textId="6D16781C" w:rsidR="00FB4502" w:rsidRPr="00FB4502" w:rsidRDefault="00FB4502" w:rsidP="0065408A">
      <w:pPr>
        <w:rPr>
          <w:rFonts w:ascii="Optima" w:hAnsi="Optima"/>
        </w:rPr>
      </w:pPr>
      <w:r w:rsidRPr="00FB4502">
        <w:rPr>
          <w:rFonts w:ascii="Optima" w:hAnsi="Optima"/>
          <w:b/>
          <w:bCs/>
        </w:rPr>
        <w:t>Bibliography</w:t>
      </w:r>
    </w:p>
    <w:p w14:paraId="0CA94A5B" w14:textId="48CCDF09" w:rsidR="00D223CD" w:rsidRDefault="00D223CD" w:rsidP="0065408A">
      <w:pPr>
        <w:rPr>
          <w:rFonts w:ascii="Optima" w:hAnsi="Optima"/>
        </w:rPr>
      </w:pPr>
      <w:r>
        <w:rPr>
          <w:rFonts w:ascii="Optima" w:hAnsi="Optima"/>
        </w:rPr>
        <w:t>Please d</w:t>
      </w:r>
      <w:r w:rsidR="00BE050C">
        <w:rPr>
          <w:rFonts w:ascii="Optima" w:hAnsi="Optima"/>
        </w:rPr>
        <w:t>ivide into sub-sections of (1) manuscript sources, (2) printed primary sources, (3) secondary sources, (4) digital resources and websites</w:t>
      </w:r>
      <w:r>
        <w:rPr>
          <w:rFonts w:ascii="Optima" w:hAnsi="Optima"/>
        </w:rPr>
        <w:t>,</w:t>
      </w:r>
      <w:r w:rsidR="00BE050C">
        <w:rPr>
          <w:rFonts w:ascii="Optima" w:hAnsi="Optima"/>
        </w:rPr>
        <w:t xml:space="preserve"> and (5) unpublished works. </w:t>
      </w:r>
      <w:r>
        <w:rPr>
          <w:rFonts w:ascii="Optima" w:hAnsi="Optima"/>
        </w:rPr>
        <w:t xml:space="preserve">Where there is possible ambiguity notably in terms of the relationship between primary and secondary sources with digital resources and websites, we will consider these at the editorial stage. </w:t>
      </w:r>
      <w:r w:rsidR="00392A30">
        <w:rPr>
          <w:rFonts w:ascii="Optima" w:hAnsi="Optima"/>
        </w:rPr>
        <w:t>I</w:t>
      </w:r>
      <w:r>
        <w:rPr>
          <w:rFonts w:ascii="Optima" w:hAnsi="Optima"/>
        </w:rPr>
        <w:t xml:space="preserve">ndividual entries from the </w:t>
      </w:r>
      <w:r w:rsidRPr="00D223CD">
        <w:rPr>
          <w:rFonts w:ascii="Optima" w:hAnsi="Optima"/>
          <w:i/>
          <w:iCs/>
        </w:rPr>
        <w:t>Oxford Dictionary of National Biography</w:t>
      </w:r>
      <w:r>
        <w:rPr>
          <w:rFonts w:ascii="Optima" w:hAnsi="Optima"/>
        </w:rPr>
        <w:t xml:space="preserve"> should be </w:t>
      </w:r>
      <w:r w:rsidR="00392A30">
        <w:rPr>
          <w:rFonts w:ascii="Optima" w:hAnsi="Optima"/>
        </w:rPr>
        <w:t>those of the digital edition, and references should be given using the form for websites below</w:t>
      </w:r>
      <w:r>
        <w:rPr>
          <w:rFonts w:ascii="Optima" w:hAnsi="Optima"/>
        </w:rPr>
        <w:t xml:space="preserve">. </w:t>
      </w:r>
    </w:p>
    <w:p w14:paraId="187D4125" w14:textId="37E4F89F" w:rsidR="00FB4502" w:rsidRPr="00FB4502" w:rsidRDefault="00FB4502" w:rsidP="0065408A">
      <w:pPr>
        <w:rPr>
          <w:rFonts w:ascii="Optima" w:hAnsi="Optima"/>
        </w:rPr>
      </w:pPr>
      <w:r>
        <w:rPr>
          <w:rFonts w:ascii="Optima" w:hAnsi="Optima"/>
        </w:rPr>
        <w:t>For the bibliography, use an inverted form of the name of the author(s) or editor(s), e.g.:</w:t>
      </w:r>
    </w:p>
    <w:p w14:paraId="33F48DEA" w14:textId="07B9AC0F" w:rsidR="00FB4502" w:rsidRDefault="00FB4502" w:rsidP="00FB4502">
      <w:pPr>
        <w:ind w:firstLine="720"/>
        <w:rPr>
          <w:rFonts w:ascii="Optima" w:hAnsi="Optima" w:cs="Kigelia"/>
        </w:rPr>
      </w:pPr>
      <w:r w:rsidRPr="00FB4502">
        <w:rPr>
          <w:rFonts w:ascii="Optima" w:hAnsi="Optima" w:cs="Kigelia"/>
        </w:rPr>
        <w:t>Bonar</w:t>
      </w:r>
      <w:r>
        <w:rPr>
          <w:rFonts w:ascii="Optima" w:hAnsi="Optima" w:cs="Kigelia"/>
        </w:rPr>
        <w:t>, Andrew A.</w:t>
      </w:r>
      <w:r w:rsidRPr="00FB4502">
        <w:rPr>
          <w:rFonts w:ascii="Optima" w:hAnsi="Optima" w:cs="Kigelia"/>
        </w:rPr>
        <w:t xml:space="preserve">, ed., </w:t>
      </w:r>
      <w:r w:rsidRPr="00FB4502">
        <w:rPr>
          <w:rFonts w:ascii="Optima" w:hAnsi="Optima" w:cs="Kigelia"/>
          <w:i/>
          <w:iCs/>
        </w:rPr>
        <w:t>The Letters of Samuel Rutherford</w:t>
      </w:r>
      <w:r w:rsidRPr="00FB4502">
        <w:rPr>
          <w:rFonts w:ascii="Optima" w:hAnsi="Optima" w:cs="Kigelia"/>
        </w:rPr>
        <w:t xml:space="preserve"> (Edinburgh, 1891)</w:t>
      </w:r>
    </w:p>
    <w:p w14:paraId="1FA14DB5" w14:textId="21BD8B19" w:rsidR="00FB4502" w:rsidRDefault="00FB4502" w:rsidP="0065408A">
      <w:pPr>
        <w:rPr>
          <w:rFonts w:ascii="Optima" w:hAnsi="Optima" w:cs="Kigelia"/>
        </w:rPr>
      </w:pPr>
      <w:r>
        <w:rPr>
          <w:rFonts w:ascii="Optima" w:hAnsi="Optima" w:cs="Kigelia"/>
        </w:rPr>
        <w:t>All other elements of the reference remain the same as in footnotes.</w:t>
      </w:r>
    </w:p>
    <w:p w14:paraId="07180901" w14:textId="77777777" w:rsidR="00447644" w:rsidRDefault="00447644" w:rsidP="0065408A">
      <w:pPr>
        <w:rPr>
          <w:rFonts w:ascii="Optima" w:hAnsi="Optima" w:cs="Kigelia"/>
        </w:rPr>
      </w:pPr>
    </w:p>
    <w:p w14:paraId="61692F0E" w14:textId="75657666" w:rsidR="00447644" w:rsidRDefault="00447644" w:rsidP="0065408A">
      <w:pPr>
        <w:rPr>
          <w:rFonts w:ascii="Optima" w:hAnsi="Optima" w:cs="Kigelia"/>
        </w:rPr>
      </w:pPr>
      <w:r>
        <w:rPr>
          <w:rFonts w:ascii="Optima" w:hAnsi="Optima" w:cs="Kigelia"/>
        </w:rPr>
        <w:t>For websites in a bibliography, add the complete URL in angle brackets, e.g.:</w:t>
      </w:r>
    </w:p>
    <w:p w14:paraId="07F978C4" w14:textId="708B4A6C" w:rsidR="00FB4502" w:rsidRDefault="00447644" w:rsidP="00D223CD">
      <w:pPr>
        <w:ind w:left="851" w:hanging="851"/>
        <w:rPr>
          <w:rFonts w:ascii="Optima" w:hAnsi="Optima" w:cs="Kigelia"/>
        </w:rPr>
      </w:pPr>
      <w:r>
        <w:rPr>
          <w:rFonts w:ascii="Optima" w:hAnsi="Optima" w:cs="Kigelia"/>
        </w:rPr>
        <w:tab/>
        <w:t xml:space="preserve">National Trust, ‘Wicken Fen National Nature Reserve’ </w:t>
      </w:r>
      <w:hyperlink r:id="rId7" w:history="1">
        <w:r w:rsidR="00D223CD" w:rsidRPr="00F1557B">
          <w:rPr>
            <w:rStyle w:val="Hyperlink"/>
            <w:rFonts w:ascii="Optima" w:hAnsi="Optima" w:cs="Kigelia"/>
          </w:rPr>
          <w:t>https://www.nationaltrust.org.uk/visit/cambridgeshire/wicken-fen-national-nature-reserve</w:t>
        </w:r>
      </w:hyperlink>
      <w:r w:rsidR="00392A30">
        <w:t xml:space="preserve"> [accessed 24 March 2026]</w:t>
      </w:r>
    </w:p>
    <w:p w14:paraId="79F4085D" w14:textId="77777777" w:rsidR="00D223CD" w:rsidRDefault="00D223CD" w:rsidP="00D223CD">
      <w:pPr>
        <w:ind w:left="851" w:hanging="851"/>
        <w:rPr>
          <w:rFonts w:ascii="Optima" w:hAnsi="Optima" w:cs="Kigelia"/>
        </w:rPr>
      </w:pPr>
    </w:p>
    <w:p w14:paraId="5C6B335A" w14:textId="4D31008A" w:rsidR="00805F0F" w:rsidRDefault="00FB4502" w:rsidP="0065408A">
      <w:pPr>
        <w:rPr>
          <w:rFonts w:ascii="Optima" w:hAnsi="Optima" w:cs="Kigelia"/>
        </w:rPr>
      </w:pPr>
      <w:r>
        <w:rPr>
          <w:rFonts w:ascii="Optima" w:hAnsi="Optima" w:cs="Kigelia"/>
        </w:rPr>
        <w:t xml:space="preserve">When two works by a single author or editor appear in the bibliography, use three dashes in the second entry, </w:t>
      </w:r>
      <w:r w:rsidR="00805F0F">
        <w:rPr>
          <w:rFonts w:ascii="Optima" w:hAnsi="Optima" w:cs="Kigelia"/>
        </w:rPr>
        <w:t xml:space="preserve">and place in </w:t>
      </w:r>
      <w:r w:rsidR="00E10031">
        <w:rPr>
          <w:rFonts w:ascii="Optima" w:hAnsi="Optima" w:cs="Kigelia"/>
        </w:rPr>
        <w:t>date</w:t>
      </w:r>
      <w:r w:rsidR="00805F0F">
        <w:rPr>
          <w:rFonts w:ascii="Optima" w:hAnsi="Optima" w:cs="Kigelia"/>
        </w:rPr>
        <w:t xml:space="preserve"> order of publication</w:t>
      </w:r>
      <w:r w:rsidR="00E10031">
        <w:rPr>
          <w:rFonts w:ascii="Optima" w:hAnsi="Optima" w:cs="Kigelia"/>
        </w:rPr>
        <w:t>.</w:t>
      </w:r>
    </w:p>
    <w:p w14:paraId="5F2348C7" w14:textId="3CDFB38D" w:rsidR="00805F0F" w:rsidRPr="007C07D5" w:rsidRDefault="00805F0F" w:rsidP="00805F0F">
      <w:pPr>
        <w:rPr>
          <w:rFonts w:ascii="Optima" w:hAnsi="Optima" w:cs="Kigelia"/>
        </w:rPr>
      </w:pPr>
      <w:r w:rsidRPr="007C07D5">
        <w:rPr>
          <w:rFonts w:ascii="Optima" w:hAnsi="Optima" w:cs="Kigelia"/>
        </w:rPr>
        <w:t xml:space="preserve">Sweet, Rosemary, </w:t>
      </w:r>
      <w:r w:rsidRPr="007C07D5">
        <w:rPr>
          <w:rFonts w:ascii="Optima" w:hAnsi="Optima" w:cs="Kigelia"/>
          <w:i/>
          <w:iCs/>
        </w:rPr>
        <w:t>The Writing of Urban Histories in Eighteenth-Century England</w:t>
      </w:r>
      <w:r w:rsidRPr="007C07D5">
        <w:rPr>
          <w:rFonts w:ascii="Optima" w:hAnsi="Optima" w:cs="Kigelia"/>
        </w:rPr>
        <w:t xml:space="preserve"> (Oxford, 1997)</w:t>
      </w:r>
    </w:p>
    <w:p w14:paraId="128C1136" w14:textId="7E853721" w:rsidR="00FB4502" w:rsidRDefault="00805F0F" w:rsidP="0065408A">
      <w:pPr>
        <w:rPr>
          <w:rFonts w:ascii="Optima" w:hAnsi="Optima" w:cs="Kigelia"/>
        </w:rPr>
      </w:pPr>
      <w:r w:rsidRPr="007C07D5">
        <w:rPr>
          <w:rFonts w:ascii="Optima" w:hAnsi="Optima" w:cs="Kigelia"/>
        </w:rPr>
        <w:t xml:space="preserve">---, </w:t>
      </w:r>
      <w:r w:rsidRPr="007C07D5">
        <w:rPr>
          <w:rFonts w:ascii="Optima" w:hAnsi="Optima" w:cs="Kigelia"/>
          <w:i/>
          <w:iCs/>
        </w:rPr>
        <w:t>Antiquaries: The Discovery of the Past in Eighteenth-Century Britain</w:t>
      </w:r>
      <w:r w:rsidRPr="007C07D5">
        <w:rPr>
          <w:rFonts w:ascii="Optima" w:hAnsi="Optima" w:cs="Kigelia"/>
        </w:rPr>
        <w:t xml:space="preserve"> (London, 2004)</w:t>
      </w:r>
    </w:p>
    <w:p w14:paraId="73A0B231" w14:textId="77777777" w:rsidR="00D223CD" w:rsidRDefault="00D223CD" w:rsidP="0065408A">
      <w:pPr>
        <w:rPr>
          <w:rFonts w:ascii="Optima" w:hAnsi="Optima" w:cs="Kigelia"/>
        </w:rPr>
      </w:pPr>
    </w:p>
    <w:p w14:paraId="6BD12911" w14:textId="235D981E" w:rsidR="00D223CD" w:rsidRDefault="00D223CD" w:rsidP="00D223CD">
      <w:pPr>
        <w:ind w:left="5040" w:firstLine="720"/>
        <w:rPr>
          <w:rFonts w:ascii="Optima" w:hAnsi="Optima" w:cs="Kigelia"/>
        </w:rPr>
      </w:pPr>
      <w:r>
        <w:rPr>
          <w:rFonts w:ascii="Optima" w:hAnsi="Optima" w:cs="Kigelia"/>
        </w:rPr>
        <w:lastRenderedPageBreak/>
        <w:t xml:space="preserve">Latest revision: </w:t>
      </w:r>
      <w:r w:rsidR="00392A30">
        <w:rPr>
          <w:rFonts w:ascii="Optima" w:hAnsi="Optima" w:cs="Kigelia"/>
        </w:rPr>
        <w:t>June</w:t>
      </w:r>
      <w:r>
        <w:rPr>
          <w:rFonts w:ascii="Optima" w:hAnsi="Optima" w:cs="Kigelia"/>
        </w:rPr>
        <w:t xml:space="preserve"> 2026</w:t>
      </w:r>
    </w:p>
    <w:sectPr w:rsidR="00D223C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D778" w14:textId="77777777" w:rsidR="00177FAF" w:rsidRDefault="00177FAF" w:rsidP="000C63E8">
      <w:pPr>
        <w:spacing w:after="0" w:line="240" w:lineRule="auto"/>
      </w:pPr>
      <w:r>
        <w:separator/>
      </w:r>
    </w:p>
  </w:endnote>
  <w:endnote w:type="continuationSeparator" w:id="0">
    <w:p w14:paraId="288BD07C" w14:textId="77777777" w:rsidR="00177FAF" w:rsidRDefault="00177FAF" w:rsidP="000C6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tima">
    <w:panose1 w:val="02000503060000020004"/>
    <w:charset w:val="00"/>
    <w:family w:val="auto"/>
    <w:pitch w:val="variable"/>
    <w:sig w:usb0="80000067" w:usb1="00000000" w:usb2="00000000" w:usb3="00000000" w:csb0="00000001" w:csb1="00000000"/>
  </w:font>
  <w:font w:name="Kigelia">
    <w:panose1 w:val="020B0503040502020203"/>
    <w:charset w:val="00"/>
    <w:family w:val="swiss"/>
    <w:pitch w:val="variable"/>
    <w:sig w:usb0="E01526FF" w:usb1="C200004B" w:usb2="000108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D5E7" w14:textId="77777777" w:rsidR="000C63E8" w:rsidRDefault="000C6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522030"/>
      <w:docPartObj>
        <w:docPartGallery w:val="Page Numbers (Bottom of Page)"/>
        <w:docPartUnique/>
      </w:docPartObj>
    </w:sdtPr>
    <w:sdtEndPr>
      <w:rPr>
        <w:noProof/>
      </w:rPr>
    </w:sdtEndPr>
    <w:sdtContent>
      <w:p w14:paraId="329A55F9" w14:textId="5FED9A85" w:rsidR="000C63E8" w:rsidRDefault="000C63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C519D2" w14:textId="77777777" w:rsidR="000C63E8" w:rsidRDefault="000C6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CCED" w14:textId="77777777" w:rsidR="000C63E8" w:rsidRDefault="000C6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FAFE" w14:textId="77777777" w:rsidR="00177FAF" w:rsidRDefault="00177FAF" w:rsidP="000C63E8">
      <w:pPr>
        <w:spacing w:after="0" w:line="240" w:lineRule="auto"/>
      </w:pPr>
      <w:r>
        <w:separator/>
      </w:r>
    </w:p>
  </w:footnote>
  <w:footnote w:type="continuationSeparator" w:id="0">
    <w:p w14:paraId="22D9F18E" w14:textId="77777777" w:rsidR="00177FAF" w:rsidRDefault="00177FAF" w:rsidP="000C6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25A4" w14:textId="77777777" w:rsidR="000C63E8" w:rsidRDefault="000C6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9136" w14:textId="77777777" w:rsidR="000C63E8" w:rsidRDefault="000C63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AB0B" w14:textId="77777777" w:rsidR="000C63E8" w:rsidRDefault="000C6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C61CE"/>
    <w:multiLevelType w:val="hybridMultilevel"/>
    <w:tmpl w:val="AB84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308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8A"/>
    <w:rsid w:val="00010A5D"/>
    <w:rsid w:val="000C63E8"/>
    <w:rsid w:val="000E03FC"/>
    <w:rsid w:val="000F0A7B"/>
    <w:rsid w:val="000F1076"/>
    <w:rsid w:val="00177FAF"/>
    <w:rsid w:val="00255FEE"/>
    <w:rsid w:val="00281AAB"/>
    <w:rsid w:val="002A1A94"/>
    <w:rsid w:val="002A2CFF"/>
    <w:rsid w:val="002B1F26"/>
    <w:rsid w:val="002F2AAB"/>
    <w:rsid w:val="00320918"/>
    <w:rsid w:val="00325C72"/>
    <w:rsid w:val="00327453"/>
    <w:rsid w:val="00362EB9"/>
    <w:rsid w:val="00392A30"/>
    <w:rsid w:val="0044536D"/>
    <w:rsid w:val="00447644"/>
    <w:rsid w:val="00463CE3"/>
    <w:rsid w:val="00477760"/>
    <w:rsid w:val="004A6C53"/>
    <w:rsid w:val="004D1838"/>
    <w:rsid w:val="00501C96"/>
    <w:rsid w:val="0057480D"/>
    <w:rsid w:val="005F3594"/>
    <w:rsid w:val="00646031"/>
    <w:rsid w:val="0065408A"/>
    <w:rsid w:val="006744AF"/>
    <w:rsid w:val="006C6197"/>
    <w:rsid w:val="006E6130"/>
    <w:rsid w:val="0078481F"/>
    <w:rsid w:val="007C07D5"/>
    <w:rsid w:val="00805F0F"/>
    <w:rsid w:val="00815F6A"/>
    <w:rsid w:val="00863F77"/>
    <w:rsid w:val="00871ADC"/>
    <w:rsid w:val="00884F3E"/>
    <w:rsid w:val="008B38A5"/>
    <w:rsid w:val="008E59E3"/>
    <w:rsid w:val="009063C8"/>
    <w:rsid w:val="00935FD6"/>
    <w:rsid w:val="0093629A"/>
    <w:rsid w:val="009434C8"/>
    <w:rsid w:val="00A34C1A"/>
    <w:rsid w:val="00AE3E54"/>
    <w:rsid w:val="00B00AD5"/>
    <w:rsid w:val="00B169B9"/>
    <w:rsid w:val="00B45069"/>
    <w:rsid w:val="00B913A6"/>
    <w:rsid w:val="00BE050C"/>
    <w:rsid w:val="00C1475B"/>
    <w:rsid w:val="00C515A8"/>
    <w:rsid w:val="00CA2E50"/>
    <w:rsid w:val="00CB3508"/>
    <w:rsid w:val="00D223CD"/>
    <w:rsid w:val="00D31A04"/>
    <w:rsid w:val="00D32A51"/>
    <w:rsid w:val="00D43AE1"/>
    <w:rsid w:val="00D555A4"/>
    <w:rsid w:val="00D76685"/>
    <w:rsid w:val="00D86A0E"/>
    <w:rsid w:val="00DA0FD0"/>
    <w:rsid w:val="00DA26AC"/>
    <w:rsid w:val="00DF15A2"/>
    <w:rsid w:val="00E10031"/>
    <w:rsid w:val="00E402DC"/>
    <w:rsid w:val="00E90097"/>
    <w:rsid w:val="00E93218"/>
    <w:rsid w:val="00EA037C"/>
    <w:rsid w:val="00EB2B02"/>
    <w:rsid w:val="00EC6CD5"/>
    <w:rsid w:val="00EC7A62"/>
    <w:rsid w:val="00EF3DDA"/>
    <w:rsid w:val="00FB4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C7FA"/>
  <w15:chartTrackingRefBased/>
  <w15:docId w15:val="{63614596-057A-374A-B8DF-C385A9AA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0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08A"/>
    <w:rPr>
      <w:rFonts w:eastAsiaTheme="majorEastAsia" w:cstheme="majorBidi"/>
      <w:color w:val="272727" w:themeColor="text1" w:themeTint="D8"/>
    </w:rPr>
  </w:style>
  <w:style w:type="paragraph" w:styleId="Title">
    <w:name w:val="Title"/>
    <w:basedOn w:val="Normal"/>
    <w:next w:val="Normal"/>
    <w:link w:val="TitleChar"/>
    <w:uiPriority w:val="10"/>
    <w:qFormat/>
    <w:rsid w:val="00654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08A"/>
    <w:pPr>
      <w:spacing w:before="160"/>
      <w:jc w:val="center"/>
    </w:pPr>
    <w:rPr>
      <w:i/>
      <w:iCs/>
      <w:color w:val="404040" w:themeColor="text1" w:themeTint="BF"/>
    </w:rPr>
  </w:style>
  <w:style w:type="character" w:customStyle="1" w:styleId="QuoteChar">
    <w:name w:val="Quote Char"/>
    <w:basedOn w:val="DefaultParagraphFont"/>
    <w:link w:val="Quote"/>
    <w:uiPriority w:val="29"/>
    <w:rsid w:val="0065408A"/>
    <w:rPr>
      <w:i/>
      <w:iCs/>
      <w:color w:val="404040" w:themeColor="text1" w:themeTint="BF"/>
    </w:rPr>
  </w:style>
  <w:style w:type="paragraph" w:styleId="ListParagraph">
    <w:name w:val="List Paragraph"/>
    <w:basedOn w:val="Normal"/>
    <w:uiPriority w:val="34"/>
    <w:qFormat/>
    <w:rsid w:val="0065408A"/>
    <w:pPr>
      <w:ind w:left="720"/>
      <w:contextualSpacing/>
    </w:pPr>
  </w:style>
  <w:style w:type="character" w:styleId="IntenseEmphasis">
    <w:name w:val="Intense Emphasis"/>
    <w:basedOn w:val="DefaultParagraphFont"/>
    <w:uiPriority w:val="21"/>
    <w:qFormat/>
    <w:rsid w:val="0065408A"/>
    <w:rPr>
      <w:i/>
      <w:iCs/>
      <w:color w:val="0F4761" w:themeColor="accent1" w:themeShade="BF"/>
    </w:rPr>
  </w:style>
  <w:style w:type="paragraph" w:styleId="IntenseQuote">
    <w:name w:val="Intense Quote"/>
    <w:basedOn w:val="Normal"/>
    <w:next w:val="Normal"/>
    <w:link w:val="IntenseQuoteChar"/>
    <w:uiPriority w:val="30"/>
    <w:qFormat/>
    <w:rsid w:val="00654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08A"/>
    <w:rPr>
      <w:i/>
      <w:iCs/>
      <w:color w:val="0F4761" w:themeColor="accent1" w:themeShade="BF"/>
    </w:rPr>
  </w:style>
  <w:style w:type="character" w:styleId="IntenseReference">
    <w:name w:val="Intense Reference"/>
    <w:basedOn w:val="DefaultParagraphFont"/>
    <w:uiPriority w:val="32"/>
    <w:qFormat/>
    <w:rsid w:val="0065408A"/>
    <w:rPr>
      <w:b/>
      <w:bCs/>
      <w:smallCaps/>
      <w:color w:val="0F4761" w:themeColor="accent1" w:themeShade="BF"/>
      <w:spacing w:val="5"/>
    </w:rPr>
  </w:style>
  <w:style w:type="character" w:styleId="Hyperlink">
    <w:name w:val="Hyperlink"/>
    <w:basedOn w:val="DefaultParagraphFont"/>
    <w:uiPriority w:val="99"/>
    <w:unhideWhenUsed/>
    <w:rsid w:val="0065408A"/>
    <w:rPr>
      <w:color w:val="467886" w:themeColor="hyperlink"/>
      <w:u w:val="single"/>
    </w:rPr>
  </w:style>
  <w:style w:type="character" w:styleId="UnresolvedMention">
    <w:name w:val="Unresolved Mention"/>
    <w:basedOn w:val="DefaultParagraphFont"/>
    <w:uiPriority w:val="99"/>
    <w:semiHidden/>
    <w:unhideWhenUsed/>
    <w:rsid w:val="0065408A"/>
    <w:rPr>
      <w:color w:val="605E5C"/>
      <w:shd w:val="clear" w:color="auto" w:fill="E1DFDD"/>
    </w:rPr>
  </w:style>
  <w:style w:type="character" w:styleId="PlaceholderText">
    <w:name w:val="Placeholder Text"/>
    <w:basedOn w:val="DefaultParagraphFont"/>
    <w:uiPriority w:val="99"/>
    <w:semiHidden/>
    <w:rsid w:val="00CB3508"/>
    <w:rPr>
      <w:color w:val="666666"/>
    </w:rPr>
  </w:style>
  <w:style w:type="paragraph" w:styleId="Header">
    <w:name w:val="header"/>
    <w:basedOn w:val="Normal"/>
    <w:link w:val="HeaderChar"/>
    <w:uiPriority w:val="99"/>
    <w:unhideWhenUsed/>
    <w:rsid w:val="000C6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3E8"/>
  </w:style>
  <w:style w:type="paragraph" w:styleId="Footer">
    <w:name w:val="footer"/>
    <w:basedOn w:val="Normal"/>
    <w:link w:val="FooterChar"/>
    <w:uiPriority w:val="99"/>
    <w:unhideWhenUsed/>
    <w:rsid w:val="000C6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3E8"/>
  </w:style>
  <w:style w:type="character" w:styleId="CommentReference">
    <w:name w:val="annotation reference"/>
    <w:basedOn w:val="DefaultParagraphFont"/>
    <w:uiPriority w:val="99"/>
    <w:semiHidden/>
    <w:unhideWhenUsed/>
    <w:rsid w:val="00320918"/>
    <w:rPr>
      <w:sz w:val="16"/>
      <w:szCs w:val="16"/>
    </w:rPr>
  </w:style>
  <w:style w:type="paragraph" w:styleId="CommentText">
    <w:name w:val="annotation text"/>
    <w:basedOn w:val="Normal"/>
    <w:link w:val="CommentTextChar"/>
    <w:uiPriority w:val="99"/>
    <w:semiHidden/>
    <w:unhideWhenUsed/>
    <w:rsid w:val="00320918"/>
    <w:pPr>
      <w:spacing w:line="240" w:lineRule="auto"/>
    </w:pPr>
    <w:rPr>
      <w:sz w:val="20"/>
      <w:szCs w:val="20"/>
    </w:rPr>
  </w:style>
  <w:style w:type="character" w:customStyle="1" w:styleId="CommentTextChar">
    <w:name w:val="Comment Text Char"/>
    <w:basedOn w:val="DefaultParagraphFont"/>
    <w:link w:val="CommentText"/>
    <w:uiPriority w:val="99"/>
    <w:semiHidden/>
    <w:rsid w:val="00320918"/>
    <w:rPr>
      <w:sz w:val="20"/>
      <w:szCs w:val="20"/>
    </w:rPr>
  </w:style>
  <w:style w:type="paragraph" w:styleId="CommentSubject">
    <w:name w:val="annotation subject"/>
    <w:basedOn w:val="CommentText"/>
    <w:next w:val="CommentText"/>
    <w:link w:val="CommentSubjectChar"/>
    <w:uiPriority w:val="99"/>
    <w:semiHidden/>
    <w:unhideWhenUsed/>
    <w:rsid w:val="00320918"/>
    <w:rPr>
      <w:b/>
      <w:bCs/>
    </w:rPr>
  </w:style>
  <w:style w:type="character" w:customStyle="1" w:styleId="CommentSubjectChar">
    <w:name w:val="Comment Subject Char"/>
    <w:basedOn w:val="CommentTextChar"/>
    <w:link w:val="CommentSubject"/>
    <w:uiPriority w:val="99"/>
    <w:semiHidden/>
    <w:rsid w:val="003209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ationaltrust.org.uk/visit/cambridgeshire/wicken-fen-national-nature-reserv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1911</Words>
  <Characters>10645</Characters>
  <Application>Microsoft Office Word</Application>
  <DocSecurity>0</DocSecurity>
  <Lines>253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FrazierWood</dc:creator>
  <cp:keywords/>
  <dc:description/>
  <cp:lastModifiedBy>Dustin FrazierWood</cp:lastModifiedBy>
  <cp:revision>2</cp:revision>
  <cp:lastPrinted>2026-02-07T08:40:00Z</cp:lastPrinted>
  <dcterms:created xsi:type="dcterms:W3CDTF">2026-06-26T06:19:00Z</dcterms:created>
  <dcterms:modified xsi:type="dcterms:W3CDTF">2026-06-26T06:19:00Z</dcterms:modified>
</cp:coreProperties>
</file>